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2"/>
        <w:gridCol w:w="7528"/>
      </w:tblGrid>
      <w:tr w:rsidR="009D7A70" w:rsidRPr="00C93C4C" w14:paraId="018A5C72" w14:textId="77777777" w:rsidTr="00671F4A">
        <w:tc>
          <w:tcPr>
            <w:tcW w:w="1825" w:type="dxa"/>
          </w:tcPr>
          <w:p w14:paraId="7111D47C" w14:textId="77777777" w:rsidR="009D7A70" w:rsidRPr="003825D3" w:rsidRDefault="009D7A70" w:rsidP="001166FD">
            <w:pPr>
              <w:jc w:val="center"/>
              <w:rPr>
                <w:rFonts w:eastAsia="Calibri"/>
                <w:szCs w:val="24"/>
              </w:rPr>
            </w:pPr>
            <w:bookmarkStart w:id="0" w:name="_GoBack"/>
            <w:bookmarkEnd w:id="0"/>
            <w:r w:rsidRPr="003825D3">
              <w:rPr>
                <w:rFonts w:eastAsia="Calibri"/>
                <w:noProof/>
                <w:szCs w:val="24"/>
              </w:rPr>
              <w:drawing>
                <wp:inline distT="0" distB="0" distL="0" distR="0" wp14:anchorId="181BD875" wp14:editId="7F4BCB34">
                  <wp:extent cx="952500" cy="876300"/>
                  <wp:effectExtent l="19050" t="0" r="0" b="0"/>
                  <wp:docPr id="1" name="Picture 1" descr="final_logo_pc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l_logo_pc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1" w:type="dxa"/>
            <w:vAlign w:val="center"/>
          </w:tcPr>
          <w:p w14:paraId="5411968D" w14:textId="77777777" w:rsidR="009D7A70" w:rsidRPr="00DA20E2" w:rsidRDefault="009D7A70" w:rsidP="001B1572">
            <w:pPr>
              <w:jc w:val="center"/>
              <w:rPr>
                <w:rFonts w:eastAsia="Calibri"/>
                <w:b/>
                <w:szCs w:val="24"/>
              </w:rPr>
            </w:pPr>
            <w:r w:rsidRPr="00DA20E2">
              <w:rPr>
                <w:rFonts w:eastAsia="Calibri"/>
                <w:b/>
                <w:szCs w:val="24"/>
              </w:rPr>
              <w:t>Interpreter Commission Meeting</w:t>
            </w:r>
          </w:p>
          <w:p w14:paraId="41C982A7" w14:textId="23DF51B7" w:rsidR="009D7A70" w:rsidRPr="00305A6E" w:rsidRDefault="009D7A70" w:rsidP="001B1572">
            <w:pPr>
              <w:jc w:val="center"/>
              <w:rPr>
                <w:rFonts w:eastAsia="Calibri"/>
                <w:b/>
                <w:szCs w:val="24"/>
              </w:rPr>
            </w:pPr>
            <w:r w:rsidRPr="00305A6E">
              <w:rPr>
                <w:rFonts w:eastAsia="Calibri"/>
                <w:b/>
                <w:szCs w:val="24"/>
              </w:rPr>
              <w:t>Frid</w:t>
            </w:r>
            <w:r w:rsidR="00CF37D1">
              <w:rPr>
                <w:rFonts w:eastAsia="Calibri"/>
                <w:b/>
                <w:szCs w:val="24"/>
              </w:rPr>
              <w:t>ay, June 3</w:t>
            </w:r>
            <w:r w:rsidR="00CF37D1" w:rsidRPr="00CF37D1">
              <w:rPr>
                <w:rFonts w:eastAsia="Calibri"/>
                <w:b/>
                <w:szCs w:val="24"/>
                <w:vertAlign w:val="superscript"/>
              </w:rPr>
              <w:t>rd</w:t>
            </w:r>
            <w:r w:rsidR="00953FE2">
              <w:rPr>
                <w:rFonts w:eastAsia="Calibri"/>
                <w:b/>
                <w:szCs w:val="24"/>
              </w:rPr>
              <w:t>, 2022</w:t>
            </w:r>
          </w:p>
          <w:p w14:paraId="59D11DE8" w14:textId="4276B4E4" w:rsidR="001B1572" w:rsidRPr="00305A6E" w:rsidRDefault="00CF37D1" w:rsidP="001B1572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8:30</w:t>
            </w:r>
            <w:r w:rsidR="001B1572" w:rsidRPr="00305A6E">
              <w:rPr>
                <w:rFonts w:eastAsia="Calibri"/>
                <w:b/>
                <w:szCs w:val="24"/>
              </w:rPr>
              <w:t xml:space="preserve"> AM – 12:00 PM</w:t>
            </w:r>
          </w:p>
          <w:p w14:paraId="6AA61BEE" w14:textId="42DE127B" w:rsidR="009D7A70" w:rsidRPr="00DA20E2" w:rsidRDefault="009D7A70" w:rsidP="001B1572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305A6E">
              <w:rPr>
                <w:rFonts w:eastAsia="Calibri"/>
                <w:b/>
                <w:szCs w:val="24"/>
              </w:rPr>
              <w:t>Zoom Videoconference</w:t>
            </w:r>
          </w:p>
        </w:tc>
      </w:tr>
      <w:tr w:rsidR="009D7A70" w:rsidRPr="00C93C4C" w14:paraId="5FF143FE" w14:textId="77777777" w:rsidTr="00671F4A">
        <w:tc>
          <w:tcPr>
            <w:tcW w:w="9576" w:type="dxa"/>
            <w:gridSpan w:val="2"/>
            <w:shd w:val="clear" w:color="auto" w:fill="D9D9D9"/>
          </w:tcPr>
          <w:p w14:paraId="340932DE" w14:textId="77777777" w:rsidR="009D7A70" w:rsidRPr="00C93C4C" w:rsidRDefault="009D7A70" w:rsidP="001166FD">
            <w:pPr>
              <w:jc w:val="center"/>
              <w:rPr>
                <w:rFonts w:eastAsia="Calibri"/>
                <w:b/>
                <w:szCs w:val="24"/>
              </w:rPr>
            </w:pPr>
            <w:r w:rsidRPr="00C93C4C">
              <w:rPr>
                <w:rFonts w:eastAsia="Calibri"/>
                <w:b/>
                <w:szCs w:val="24"/>
              </w:rPr>
              <w:t>MEETING MINUTES</w:t>
            </w:r>
          </w:p>
        </w:tc>
      </w:tr>
    </w:tbl>
    <w:p w14:paraId="45CA4858" w14:textId="77777777" w:rsidR="00E23F69" w:rsidRDefault="00E23F69" w:rsidP="00B35E12">
      <w:pPr>
        <w:rPr>
          <w:b/>
          <w:szCs w:val="24"/>
        </w:rPr>
      </w:pPr>
    </w:p>
    <w:p w14:paraId="7C462AB0" w14:textId="77777777" w:rsidR="009D7A70" w:rsidRDefault="009D7A70" w:rsidP="009D7A70">
      <w:pPr>
        <w:rPr>
          <w:rFonts w:eastAsia="Calibri"/>
          <w:b/>
        </w:rPr>
      </w:pPr>
    </w:p>
    <w:p w14:paraId="2AE09029" w14:textId="77777777" w:rsidR="00D41C05" w:rsidRDefault="00D41C05" w:rsidP="009D7A70">
      <w:pPr>
        <w:rPr>
          <w:rFonts w:eastAsia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9D7A70" w:rsidRPr="000A7AF5" w14:paraId="0FFF3249" w14:textId="77777777" w:rsidTr="00330041">
        <w:trPr>
          <w:trHeight w:val="5040"/>
        </w:trPr>
        <w:tc>
          <w:tcPr>
            <w:tcW w:w="4950" w:type="dxa"/>
          </w:tcPr>
          <w:p w14:paraId="04072FDE" w14:textId="13B26E24" w:rsidR="009D7A70" w:rsidRPr="000A7AF5" w:rsidRDefault="009F5F93" w:rsidP="001166FD">
            <w:pPr>
              <w:rPr>
                <w:rFonts w:eastAsia="Calibri"/>
                <w:b/>
              </w:rPr>
            </w:pPr>
            <w:r w:rsidRPr="000A7AF5">
              <w:rPr>
                <w:rFonts w:eastAsia="Calibri"/>
                <w:b/>
              </w:rPr>
              <w:t>Members</w:t>
            </w:r>
            <w:r w:rsidR="009D7A70" w:rsidRPr="000A7AF5">
              <w:rPr>
                <w:rFonts w:eastAsia="Calibri"/>
                <w:b/>
              </w:rPr>
              <w:t>:</w:t>
            </w:r>
          </w:p>
          <w:p w14:paraId="6AF8E930" w14:textId="14443A6B" w:rsidR="007E0443" w:rsidRPr="000A7AF5" w:rsidRDefault="00327214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Judge Mike Diaz, Chair</w:t>
            </w:r>
          </w:p>
          <w:p w14:paraId="5C2F9DD9" w14:textId="6A8CC178" w:rsidR="007E0443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Florence Adeyemi</w:t>
            </w:r>
          </w:p>
          <w:p w14:paraId="34E70D7C" w14:textId="47B0B889" w:rsidR="00A556DF" w:rsidRPr="000A7AF5" w:rsidRDefault="00A556DF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 xml:space="preserve">Anita </w:t>
            </w:r>
            <w:proofErr w:type="spellStart"/>
            <w:r w:rsidRPr="000A7AF5">
              <w:rPr>
                <w:rFonts w:eastAsia="Calibri"/>
              </w:rPr>
              <w:t>Ahumada</w:t>
            </w:r>
            <w:proofErr w:type="spellEnd"/>
          </w:p>
          <w:p w14:paraId="09B4A264" w14:textId="48EE87B5" w:rsidR="007E0443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Ashley Callan</w:t>
            </w:r>
          </w:p>
          <w:p w14:paraId="01D8FC94" w14:textId="2C04F44B" w:rsidR="007E0443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Kristi Cruz</w:t>
            </w:r>
          </w:p>
          <w:p w14:paraId="551CA6EE" w14:textId="1FF1CEB8" w:rsidR="007E0443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Jeanne Englert</w:t>
            </w:r>
          </w:p>
          <w:p w14:paraId="745146B2" w14:textId="3DFE338D" w:rsidR="00A556DF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 xml:space="preserve">Luisa </w:t>
            </w:r>
            <w:proofErr w:type="spellStart"/>
            <w:r w:rsidRPr="000A7AF5">
              <w:rPr>
                <w:rFonts w:eastAsia="Calibri"/>
              </w:rPr>
              <w:t>Gracia</w:t>
            </w:r>
            <w:proofErr w:type="spellEnd"/>
          </w:p>
          <w:p w14:paraId="5C0C6AC2" w14:textId="38C81FA5" w:rsidR="00A556DF" w:rsidRPr="000A7AF5" w:rsidRDefault="00A556DF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Katrin Johnson</w:t>
            </w:r>
          </w:p>
          <w:p w14:paraId="2D3F0FB8" w14:textId="674ADC9C" w:rsidR="00A556DF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Diana Noman</w:t>
            </w:r>
          </w:p>
          <w:p w14:paraId="73891B73" w14:textId="02719A7C" w:rsidR="007E0443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Judge Lloyd Oaks</w:t>
            </w:r>
          </w:p>
          <w:p w14:paraId="5B402FF5" w14:textId="44997831" w:rsidR="007E0443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Frankie Peters</w:t>
            </w:r>
          </w:p>
          <w:p w14:paraId="4EA4B75B" w14:textId="47AD8B63" w:rsidR="007E0443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 xml:space="preserve">Naoko Inoue </w:t>
            </w:r>
            <w:proofErr w:type="spellStart"/>
            <w:r w:rsidRPr="000A7AF5">
              <w:rPr>
                <w:rFonts w:eastAsia="Calibri"/>
              </w:rPr>
              <w:t>Shatz</w:t>
            </w:r>
            <w:proofErr w:type="spellEnd"/>
          </w:p>
          <w:p w14:paraId="67C93326" w14:textId="13FC64F8" w:rsidR="007E0443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Donna Walker</w:t>
            </w:r>
          </w:p>
          <w:p w14:paraId="54CB46FE" w14:textId="77777777" w:rsidR="007E0443" w:rsidRPr="000A7AF5" w:rsidRDefault="007E0443" w:rsidP="001166FD">
            <w:pPr>
              <w:tabs>
                <w:tab w:val="left" w:pos="5760"/>
              </w:tabs>
              <w:rPr>
                <w:rFonts w:eastAsia="Calibri"/>
              </w:rPr>
            </w:pPr>
          </w:p>
          <w:p w14:paraId="2B729C86" w14:textId="6595E39E" w:rsidR="009F5F93" w:rsidRPr="000A7AF5" w:rsidRDefault="009F5F93" w:rsidP="001166FD">
            <w:pPr>
              <w:tabs>
                <w:tab w:val="left" w:pos="5760"/>
              </w:tabs>
              <w:rPr>
                <w:rFonts w:eastAsia="Calibri"/>
                <w:b/>
              </w:rPr>
            </w:pPr>
            <w:r w:rsidRPr="000A7AF5">
              <w:rPr>
                <w:rFonts w:eastAsia="Calibri"/>
                <w:b/>
              </w:rPr>
              <w:t>Liaisons:</w:t>
            </w:r>
          </w:p>
          <w:p w14:paraId="0FBB1191" w14:textId="71943453" w:rsidR="009F5F93" w:rsidRPr="000A7AF5" w:rsidRDefault="00A556DF" w:rsidP="001166FD">
            <w:pPr>
              <w:tabs>
                <w:tab w:val="left" w:pos="5760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Judge Laura Bradley, OAH</w:t>
            </w:r>
          </w:p>
          <w:p w14:paraId="10570400" w14:textId="77777777" w:rsidR="005262B3" w:rsidRPr="000A7AF5" w:rsidRDefault="005262B3" w:rsidP="00330041">
            <w:pPr>
              <w:rPr>
                <w:rFonts w:eastAsia="Calibri"/>
              </w:rPr>
            </w:pPr>
          </w:p>
          <w:p w14:paraId="189BBA66" w14:textId="77777777" w:rsidR="00B80851" w:rsidRPr="000A7AF5" w:rsidRDefault="00B80851" w:rsidP="00B80851">
            <w:pPr>
              <w:rPr>
                <w:rFonts w:eastAsia="Calibri"/>
                <w:b/>
              </w:rPr>
            </w:pPr>
            <w:r w:rsidRPr="000A7AF5">
              <w:rPr>
                <w:rFonts w:eastAsia="Calibri"/>
                <w:b/>
              </w:rPr>
              <w:t>AOC Staff:</w:t>
            </w:r>
          </w:p>
          <w:p w14:paraId="7E9E78F0" w14:textId="5D8C1F72" w:rsidR="009001B7" w:rsidRPr="000A7AF5" w:rsidRDefault="00A556DF" w:rsidP="00B80851">
            <w:pPr>
              <w:rPr>
                <w:rFonts w:eastAsia="Calibri"/>
              </w:rPr>
            </w:pPr>
            <w:r w:rsidRPr="000A7AF5">
              <w:rPr>
                <w:rFonts w:eastAsia="Calibri"/>
              </w:rPr>
              <w:t>Kelley Amburgey-Richardson</w:t>
            </w:r>
          </w:p>
          <w:p w14:paraId="639F4270" w14:textId="0F047708" w:rsidR="00A556DF" w:rsidRPr="000A7AF5" w:rsidRDefault="00A556DF" w:rsidP="00B80851">
            <w:pPr>
              <w:rPr>
                <w:rFonts w:eastAsia="Calibri"/>
              </w:rPr>
            </w:pPr>
            <w:r w:rsidRPr="000A7AF5">
              <w:rPr>
                <w:rFonts w:eastAsia="Calibri"/>
              </w:rPr>
              <w:t>Cynthia Delostrinos</w:t>
            </w:r>
          </w:p>
          <w:p w14:paraId="395716F8" w14:textId="301EB12D" w:rsidR="00A556DF" w:rsidRPr="000A7AF5" w:rsidRDefault="00A556DF" w:rsidP="00B80851">
            <w:pPr>
              <w:rPr>
                <w:rFonts w:eastAsia="Calibri"/>
              </w:rPr>
            </w:pPr>
            <w:r w:rsidRPr="000A7AF5">
              <w:rPr>
                <w:rFonts w:eastAsia="Calibri"/>
              </w:rPr>
              <w:t>Moriah Freed</w:t>
            </w:r>
          </w:p>
          <w:p w14:paraId="4FE5BE9F" w14:textId="247FC7AB" w:rsidR="00A556DF" w:rsidRPr="000A7AF5" w:rsidRDefault="00A556DF" w:rsidP="00B80851">
            <w:pPr>
              <w:rPr>
                <w:rFonts w:eastAsia="Calibri"/>
              </w:rPr>
            </w:pPr>
            <w:r w:rsidRPr="000A7AF5">
              <w:rPr>
                <w:rFonts w:eastAsia="Calibri"/>
              </w:rPr>
              <w:t>Bob Lichtenberg</w:t>
            </w:r>
          </w:p>
          <w:p w14:paraId="551BA710" w14:textId="64063856" w:rsidR="00A556DF" w:rsidRPr="000A7AF5" w:rsidRDefault="00A556DF" w:rsidP="00B80851">
            <w:pPr>
              <w:rPr>
                <w:rFonts w:eastAsia="Calibri"/>
              </w:rPr>
            </w:pPr>
            <w:proofErr w:type="spellStart"/>
            <w:r w:rsidRPr="000A7AF5">
              <w:rPr>
                <w:rFonts w:eastAsia="Calibri"/>
              </w:rPr>
              <w:t>Cherif</w:t>
            </w:r>
            <w:proofErr w:type="spellEnd"/>
            <w:r w:rsidRPr="000A7AF5">
              <w:rPr>
                <w:rFonts w:eastAsia="Calibri"/>
              </w:rPr>
              <w:t xml:space="preserve"> </w:t>
            </w:r>
            <w:proofErr w:type="spellStart"/>
            <w:r w:rsidRPr="000A7AF5">
              <w:rPr>
                <w:rFonts w:eastAsia="Calibri"/>
              </w:rPr>
              <w:t>Sidiali</w:t>
            </w:r>
            <w:proofErr w:type="spellEnd"/>
          </w:p>
          <w:p w14:paraId="4E529A95" w14:textId="77777777" w:rsidR="00D41C05" w:rsidRPr="000A7AF5" w:rsidRDefault="00D41C05" w:rsidP="001166FD">
            <w:pPr>
              <w:tabs>
                <w:tab w:val="left" w:pos="5760"/>
              </w:tabs>
              <w:rPr>
                <w:rFonts w:eastAsia="Calibri"/>
              </w:rPr>
            </w:pPr>
          </w:p>
          <w:p w14:paraId="52011A46" w14:textId="77777777" w:rsidR="00D41C05" w:rsidRPr="000A7AF5" w:rsidRDefault="00D41C05" w:rsidP="001166FD">
            <w:pPr>
              <w:tabs>
                <w:tab w:val="left" w:pos="5760"/>
              </w:tabs>
              <w:rPr>
                <w:rFonts w:eastAsia="Calibri"/>
              </w:rPr>
            </w:pPr>
          </w:p>
        </w:tc>
        <w:tc>
          <w:tcPr>
            <w:tcW w:w="4400" w:type="dxa"/>
          </w:tcPr>
          <w:p w14:paraId="4D0A1406" w14:textId="35611032" w:rsidR="008F3C00" w:rsidRPr="000A7AF5" w:rsidRDefault="009F5F93" w:rsidP="001166FD">
            <w:pPr>
              <w:rPr>
                <w:rFonts w:eastAsia="Calibri"/>
                <w:b/>
              </w:rPr>
            </w:pPr>
            <w:r w:rsidRPr="000A7AF5">
              <w:rPr>
                <w:rFonts w:eastAsia="Calibri"/>
                <w:b/>
              </w:rPr>
              <w:t>Guests</w:t>
            </w:r>
            <w:r w:rsidR="008F3C00" w:rsidRPr="000A7AF5">
              <w:rPr>
                <w:rFonts w:eastAsia="Calibri"/>
                <w:b/>
              </w:rPr>
              <w:t>:</w:t>
            </w:r>
          </w:p>
          <w:p w14:paraId="24358CB7" w14:textId="77777777" w:rsidR="000F34F6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Adrian Arias</w:t>
            </w:r>
          </w:p>
          <w:p w14:paraId="0680D4F2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John Botero</w:t>
            </w:r>
          </w:p>
          <w:p w14:paraId="43741C33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proofErr w:type="spellStart"/>
            <w:r w:rsidRPr="000A7AF5">
              <w:rPr>
                <w:rFonts w:eastAsia="Calibri"/>
              </w:rPr>
              <w:t>Frehiwot</w:t>
            </w:r>
            <w:proofErr w:type="spellEnd"/>
            <w:r w:rsidRPr="000A7AF5">
              <w:rPr>
                <w:rFonts w:eastAsia="Calibri"/>
              </w:rPr>
              <w:t xml:space="preserve"> Bruce</w:t>
            </w:r>
          </w:p>
          <w:p w14:paraId="15B1B7C0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Iratxe Caldwell</w:t>
            </w:r>
          </w:p>
          <w:p w14:paraId="1E546148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proofErr w:type="spellStart"/>
            <w:r w:rsidRPr="000A7AF5">
              <w:rPr>
                <w:rFonts w:eastAsia="Calibri"/>
              </w:rPr>
              <w:t>Shoshanah</w:t>
            </w:r>
            <w:proofErr w:type="spellEnd"/>
            <w:r w:rsidRPr="000A7AF5">
              <w:rPr>
                <w:rFonts w:eastAsia="Calibri"/>
              </w:rPr>
              <w:t xml:space="preserve"> Epstein</w:t>
            </w:r>
          </w:p>
          <w:p w14:paraId="17D9AAEE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Emma Garkavi</w:t>
            </w:r>
          </w:p>
          <w:p w14:paraId="27213654" w14:textId="3F90C5C3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Chief Justice Steve González</w:t>
            </w:r>
          </w:p>
          <w:p w14:paraId="56CAC1A6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Michelle Honey</w:t>
            </w:r>
          </w:p>
          <w:p w14:paraId="0EF9E56C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proofErr w:type="spellStart"/>
            <w:r w:rsidRPr="000A7AF5">
              <w:rPr>
                <w:rFonts w:eastAsia="Calibri"/>
              </w:rPr>
              <w:t>Jennefer</w:t>
            </w:r>
            <w:proofErr w:type="spellEnd"/>
            <w:r w:rsidRPr="000A7AF5">
              <w:rPr>
                <w:rFonts w:eastAsia="Calibri"/>
              </w:rPr>
              <w:t xml:space="preserve"> Johnson</w:t>
            </w:r>
          </w:p>
          <w:p w14:paraId="7E4744EB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proofErr w:type="spellStart"/>
            <w:r w:rsidRPr="000A7AF5">
              <w:rPr>
                <w:rFonts w:eastAsia="Calibri"/>
              </w:rPr>
              <w:t>LaTricia</w:t>
            </w:r>
            <w:proofErr w:type="spellEnd"/>
            <w:r w:rsidRPr="000A7AF5">
              <w:rPr>
                <w:rFonts w:eastAsia="Calibri"/>
              </w:rPr>
              <w:t xml:space="preserve"> </w:t>
            </w:r>
            <w:proofErr w:type="spellStart"/>
            <w:r w:rsidRPr="000A7AF5">
              <w:rPr>
                <w:rFonts w:eastAsia="Calibri"/>
              </w:rPr>
              <w:t>Kinlow</w:t>
            </w:r>
            <w:proofErr w:type="spellEnd"/>
          </w:p>
          <w:p w14:paraId="37FD76E3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Carol Landwehr</w:t>
            </w:r>
          </w:p>
          <w:p w14:paraId="23D89239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Jovi Lee</w:t>
            </w:r>
          </w:p>
          <w:p w14:paraId="4F4E0EAF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Nancy Leveson</w:t>
            </w:r>
          </w:p>
          <w:p w14:paraId="735A48E5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A Levin</w:t>
            </w:r>
          </w:p>
          <w:p w14:paraId="17A299E9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Yolanda Lopez</w:t>
            </w:r>
          </w:p>
          <w:p w14:paraId="49B99A36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Maria Lucas</w:t>
            </w:r>
          </w:p>
          <w:p w14:paraId="18FB9B5E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 xml:space="preserve">Maria Elena Montes de </w:t>
            </w:r>
            <w:proofErr w:type="spellStart"/>
            <w:r w:rsidRPr="000A7AF5">
              <w:rPr>
                <w:rFonts w:eastAsia="Calibri"/>
              </w:rPr>
              <w:t>Oca</w:t>
            </w:r>
            <w:proofErr w:type="spellEnd"/>
            <w:r w:rsidRPr="000A7AF5">
              <w:rPr>
                <w:rFonts w:eastAsia="Calibri"/>
              </w:rPr>
              <w:t xml:space="preserve"> Ricks</w:t>
            </w:r>
          </w:p>
          <w:p w14:paraId="125188F6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proofErr w:type="spellStart"/>
            <w:r w:rsidRPr="000A7AF5">
              <w:rPr>
                <w:rFonts w:eastAsia="Calibri"/>
              </w:rPr>
              <w:t>Yoseph</w:t>
            </w:r>
            <w:proofErr w:type="spellEnd"/>
            <w:r w:rsidRPr="000A7AF5">
              <w:rPr>
                <w:rFonts w:eastAsia="Calibri"/>
              </w:rPr>
              <w:t xml:space="preserve"> Petros</w:t>
            </w:r>
          </w:p>
          <w:p w14:paraId="4D00510C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Kathy Seymour</w:t>
            </w:r>
          </w:p>
          <w:p w14:paraId="71FDEA83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 xml:space="preserve">Judge Damon </w:t>
            </w:r>
            <w:proofErr w:type="spellStart"/>
            <w:r w:rsidRPr="000A7AF5">
              <w:rPr>
                <w:rFonts w:eastAsia="Calibri"/>
              </w:rPr>
              <w:t>Shadid</w:t>
            </w:r>
            <w:proofErr w:type="spellEnd"/>
          </w:p>
          <w:p w14:paraId="267FC717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proofErr w:type="spellStart"/>
            <w:r w:rsidRPr="000A7AF5">
              <w:rPr>
                <w:rFonts w:eastAsia="Calibri"/>
              </w:rPr>
              <w:t>Thei</w:t>
            </w:r>
            <w:proofErr w:type="spellEnd"/>
          </w:p>
          <w:p w14:paraId="6EC82845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Socorro Villeda</w:t>
            </w:r>
          </w:p>
          <w:p w14:paraId="5B2E225E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 xml:space="preserve">Johannes </w:t>
            </w:r>
            <w:proofErr w:type="spellStart"/>
            <w:r w:rsidRPr="000A7AF5">
              <w:rPr>
                <w:rFonts w:eastAsia="Calibri"/>
              </w:rPr>
              <w:t>Voogt</w:t>
            </w:r>
            <w:proofErr w:type="spellEnd"/>
          </w:p>
          <w:p w14:paraId="221826D2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>David Williams</w:t>
            </w:r>
          </w:p>
          <w:p w14:paraId="54924913" w14:textId="77777777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proofErr w:type="spellStart"/>
            <w:r w:rsidRPr="000A7AF5">
              <w:rPr>
                <w:rFonts w:eastAsia="Calibri"/>
              </w:rPr>
              <w:t>Elianita</w:t>
            </w:r>
            <w:proofErr w:type="spellEnd"/>
            <w:r w:rsidRPr="000A7AF5">
              <w:rPr>
                <w:rFonts w:eastAsia="Calibri"/>
              </w:rPr>
              <w:t xml:space="preserve"> Zamora</w:t>
            </w:r>
          </w:p>
          <w:p w14:paraId="1F6C121A" w14:textId="5BFDA6DB" w:rsidR="00A556DF" w:rsidRPr="000A7AF5" w:rsidRDefault="00A556DF" w:rsidP="00E81256">
            <w:pPr>
              <w:tabs>
                <w:tab w:val="left" w:pos="1052"/>
              </w:tabs>
              <w:rPr>
                <w:rFonts w:eastAsia="Calibri"/>
              </w:rPr>
            </w:pPr>
            <w:r w:rsidRPr="000A7AF5">
              <w:rPr>
                <w:rFonts w:eastAsia="Calibri"/>
              </w:rPr>
              <w:t xml:space="preserve">Michael </w:t>
            </w:r>
            <w:proofErr w:type="spellStart"/>
            <w:r w:rsidRPr="000A7AF5">
              <w:rPr>
                <w:rFonts w:eastAsia="Calibri"/>
              </w:rPr>
              <w:t>Zheleznyak</w:t>
            </w:r>
            <w:proofErr w:type="spellEnd"/>
          </w:p>
        </w:tc>
      </w:tr>
    </w:tbl>
    <w:p w14:paraId="577672A5" w14:textId="77777777" w:rsidR="009F5F93" w:rsidRDefault="009F5F93" w:rsidP="00F14223">
      <w:pPr>
        <w:rPr>
          <w:b/>
          <w:szCs w:val="24"/>
          <w:u w:val="single"/>
        </w:rPr>
      </w:pPr>
    </w:p>
    <w:p w14:paraId="761905DF" w14:textId="77777777" w:rsidR="009F5F93" w:rsidRDefault="009F5F93" w:rsidP="00F14223">
      <w:pPr>
        <w:rPr>
          <w:b/>
          <w:szCs w:val="24"/>
          <w:u w:val="single"/>
        </w:rPr>
      </w:pPr>
    </w:p>
    <w:p w14:paraId="3903255D" w14:textId="77777777" w:rsidR="009F5F93" w:rsidRDefault="009F5F93" w:rsidP="00F14223">
      <w:pPr>
        <w:rPr>
          <w:b/>
          <w:szCs w:val="24"/>
          <w:u w:val="single"/>
        </w:rPr>
      </w:pPr>
    </w:p>
    <w:p w14:paraId="48BD233F" w14:textId="77777777" w:rsidR="009F5F93" w:rsidRDefault="009F5F93" w:rsidP="00F14223">
      <w:pPr>
        <w:rPr>
          <w:b/>
          <w:szCs w:val="24"/>
          <w:u w:val="single"/>
        </w:rPr>
      </w:pPr>
    </w:p>
    <w:p w14:paraId="424A0A87" w14:textId="77777777" w:rsidR="009F5F93" w:rsidRDefault="009F5F93" w:rsidP="00F14223">
      <w:pPr>
        <w:rPr>
          <w:b/>
          <w:szCs w:val="24"/>
          <w:u w:val="single"/>
        </w:rPr>
      </w:pPr>
    </w:p>
    <w:p w14:paraId="2D82A6A0" w14:textId="77777777" w:rsidR="009F5F93" w:rsidRDefault="009F5F93" w:rsidP="00F14223">
      <w:pPr>
        <w:rPr>
          <w:b/>
          <w:szCs w:val="24"/>
          <w:u w:val="single"/>
        </w:rPr>
      </w:pPr>
    </w:p>
    <w:p w14:paraId="37B28ECA" w14:textId="77777777" w:rsidR="00486CE2" w:rsidRPr="00486CE2" w:rsidRDefault="00486CE2" w:rsidP="00486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b/>
        </w:rPr>
      </w:pPr>
      <w:r w:rsidRPr="00486CE2">
        <w:rPr>
          <w:b/>
        </w:rPr>
        <w:t>CALL TO ORDER</w:t>
      </w:r>
    </w:p>
    <w:p w14:paraId="581CBE36" w14:textId="77777777" w:rsidR="00486CE2" w:rsidRPr="00486CE2" w:rsidRDefault="00486CE2" w:rsidP="00486CE2">
      <w:pPr>
        <w:pStyle w:val="ListParagraph"/>
        <w:rPr>
          <w:b/>
          <w:szCs w:val="24"/>
          <w:u w:val="single"/>
        </w:rPr>
      </w:pPr>
    </w:p>
    <w:p w14:paraId="52524BE5" w14:textId="38FEC30D" w:rsidR="00FA5533" w:rsidRDefault="00792965" w:rsidP="00486CE2">
      <w:pPr>
        <w:rPr>
          <w:szCs w:val="24"/>
        </w:rPr>
      </w:pPr>
      <w:r w:rsidRPr="00486CE2">
        <w:rPr>
          <w:szCs w:val="24"/>
        </w:rPr>
        <w:lastRenderedPageBreak/>
        <w:t xml:space="preserve">The meeting was called to order at </w:t>
      </w:r>
      <w:r w:rsidR="00AB7AB8">
        <w:rPr>
          <w:szCs w:val="24"/>
        </w:rPr>
        <w:t>8:34 AM</w:t>
      </w:r>
      <w:r w:rsidR="00486CE2">
        <w:rPr>
          <w:szCs w:val="24"/>
        </w:rPr>
        <w:t>.</w:t>
      </w:r>
    </w:p>
    <w:p w14:paraId="5E361D58" w14:textId="77777777" w:rsidR="00486CE2" w:rsidRDefault="00486CE2" w:rsidP="00486CE2">
      <w:pPr>
        <w:rPr>
          <w:szCs w:val="24"/>
        </w:rPr>
      </w:pPr>
    </w:p>
    <w:p w14:paraId="5D10B0DA" w14:textId="645D8D02" w:rsidR="00486CE2" w:rsidRPr="00486CE2" w:rsidRDefault="00486CE2" w:rsidP="00486CE2">
      <w:pPr>
        <w:rPr>
          <w:b/>
          <w:szCs w:val="24"/>
          <w:u w:val="single"/>
        </w:rPr>
      </w:pPr>
      <w:r>
        <w:rPr>
          <w:b/>
          <w:szCs w:val="24"/>
        </w:rPr>
        <w:t>Welcome and Introductions</w:t>
      </w:r>
    </w:p>
    <w:p w14:paraId="46CAEE1D" w14:textId="019DE425" w:rsidR="00792965" w:rsidRPr="00186BDA" w:rsidRDefault="004317E3" w:rsidP="00522CC6">
      <w:pPr>
        <w:pStyle w:val="ListParagraph"/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 xml:space="preserve">Newly appointed Chair of the Interpreter Commission, </w:t>
      </w:r>
      <w:r w:rsidR="00AB7AB8">
        <w:rPr>
          <w:szCs w:val="24"/>
        </w:rPr>
        <w:t>Judge Diaz</w:t>
      </w:r>
      <w:r>
        <w:rPr>
          <w:szCs w:val="24"/>
        </w:rPr>
        <w:t>,</w:t>
      </w:r>
      <w:r w:rsidR="00AB7AB8">
        <w:rPr>
          <w:szCs w:val="24"/>
        </w:rPr>
        <w:t xml:space="preserve"> called the meeting to order. </w:t>
      </w:r>
    </w:p>
    <w:p w14:paraId="240A840A" w14:textId="7B86E9F3" w:rsidR="00186BDA" w:rsidRPr="00927108" w:rsidRDefault="00186BDA" w:rsidP="00522CC6">
      <w:pPr>
        <w:pStyle w:val="ListParagraph"/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 xml:space="preserve">Judge Diaz thanked </w:t>
      </w:r>
      <w:r w:rsidR="004317E3">
        <w:rPr>
          <w:szCs w:val="24"/>
        </w:rPr>
        <w:t xml:space="preserve">attendees at today’s meeting, and for the Commission’s members work in preparing him for this role. </w:t>
      </w:r>
    </w:p>
    <w:p w14:paraId="05D58289" w14:textId="0C3D0232" w:rsidR="00927108" w:rsidRPr="007844C9" w:rsidRDefault="00927108" w:rsidP="00522CC6">
      <w:pPr>
        <w:pStyle w:val="ListParagraph"/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>Commission members</w:t>
      </w:r>
      <w:r w:rsidR="00FE249D">
        <w:rPr>
          <w:szCs w:val="24"/>
        </w:rPr>
        <w:t xml:space="preserve"> and staff</w:t>
      </w:r>
      <w:r>
        <w:rPr>
          <w:szCs w:val="24"/>
        </w:rPr>
        <w:t xml:space="preserve"> introduced themselves. </w:t>
      </w:r>
    </w:p>
    <w:p w14:paraId="1B89DC82" w14:textId="48AEBA0A" w:rsidR="007844C9" w:rsidRPr="007117FF" w:rsidRDefault="007844C9" w:rsidP="00522CC6">
      <w:pPr>
        <w:pStyle w:val="ListParagraph"/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 xml:space="preserve">Judge Diaz </w:t>
      </w:r>
      <w:r w:rsidR="009A4D8B">
        <w:rPr>
          <w:szCs w:val="24"/>
        </w:rPr>
        <w:t xml:space="preserve">introduced himself to the Commission and how language access has been pivotal to his life and work. </w:t>
      </w:r>
    </w:p>
    <w:p w14:paraId="6AD512FE" w14:textId="62FE14D1" w:rsidR="007117FF" w:rsidRDefault="007117FF" w:rsidP="007117FF">
      <w:pPr>
        <w:rPr>
          <w:b/>
          <w:szCs w:val="24"/>
          <w:u w:val="single"/>
        </w:rPr>
      </w:pPr>
    </w:p>
    <w:p w14:paraId="48717B01" w14:textId="160AE0C8" w:rsidR="007117FF" w:rsidRDefault="007117FF" w:rsidP="007117FF">
      <w:pPr>
        <w:rPr>
          <w:b/>
          <w:szCs w:val="24"/>
        </w:rPr>
      </w:pPr>
      <w:r>
        <w:rPr>
          <w:b/>
          <w:szCs w:val="24"/>
        </w:rPr>
        <w:t>Presentation of Plaques</w:t>
      </w:r>
    </w:p>
    <w:p w14:paraId="5705770F" w14:textId="04CFDF57" w:rsidR="004B63B8" w:rsidRPr="006132DC" w:rsidRDefault="007117FF" w:rsidP="00522CC6">
      <w:pPr>
        <w:pStyle w:val="ListParagraph"/>
        <w:numPr>
          <w:ilvl w:val="0"/>
          <w:numId w:val="3"/>
        </w:numPr>
        <w:rPr>
          <w:szCs w:val="24"/>
        </w:rPr>
      </w:pPr>
      <w:r w:rsidRPr="006132DC">
        <w:rPr>
          <w:szCs w:val="24"/>
        </w:rPr>
        <w:t xml:space="preserve">Judge Damon </w:t>
      </w:r>
      <w:proofErr w:type="spellStart"/>
      <w:r w:rsidRPr="006132DC">
        <w:rPr>
          <w:szCs w:val="24"/>
        </w:rPr>
        <w:t>Shadid</w:t>
      </w:r>
      <w:proofErr w:type="spellEnd"/>
      <w:r w:rsidRPr="006132DC">
        <w:rPr>
          <w:szCs w:val="24"/>
        </w:rPr>
        <w:t xml:space="preserve"> and Luisa </w:t>
      </w:r>
      <w:proofErr w:type="spellStart"/>
      <w:r w:rsidRPr="006132DC">
        <w:rPr>
          <w:szCs w:val="24"/>
        </w:rPr>
        <w:t>Gracia</w:t>
      </w:r>
      <w:proofErr w:type="spellEnd"/>
      <w:r w:rsidR="00D577AF">
        <w:rPr>
          <w:szCs w:val="24"/>
        </w:rPr>
        <w:t xml:space="preserve"> were recognized</w:t>
      </w:r>
      <w:r w:rsidRPr="006132DC">
        <w:rPr>
          <w:szCs w:val="24"/>
        </w:rPr>
        <w:t xml:space="preserve"> for their role in serving as faculty to the Washington Judicial College and presenting on </w:t>
      </w:r>
      <w:r w:rsidR="00347A1F" w:rsidRPr="006132DC">
        <w:rPr>
          <w:szCs w:val="24"/>
        </w:rPr>
        <w:t>language</w:t>
      </w:r>
      <w:r w:rsidRPr="006132DC">
        <w:rPr>
          <w:szCs w:val="24"/>
        </w:rPr>
        <w:t xml:space="preserve"> access matters to new judges. </w:t>
      </w:r>
      <w:r w:rsidR="00D577AF">
        <w:rPr>
          <w:szCs w:val="24"/>
        </w:rPr>
        <w:t xml:space="preserve">A commemorative plaque was presented. </w:t>
      </w:r>
    </w:p>
    <w:p w14:paraId="502E8539" w14:textId="0F417FB3" w:rsidR="002E4081" w:rsidRPr="00D577AF" w:rsidRDefault="00347A1F" w:rsidP="00522CC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Judge </w:t>
      </w:r>
      <w:proofErr w:type="spellStart"/>
      <w:r>
        <w:rPr>
          <w:szCs w:val="24"/>
        </w:rPr>
        <w:t>Shadid</w:t>
      </w:r>
      <w:proofErr w:type="spellEnd"/>
      <w:r>
        <w:rPr>
          <w:szCs w:val="24"/>
        </w:rPr>
        <w:t xml:space="preserve"> thanked </w:t>
      </w:r>
      <w:r w:rsidR="00D577AF">
        <w:rPr>
          <w:szCs w:val="24"/>
        </w:rPr>
        <w:t>Seattle Municipal Court and</w:t>
      </w:r>
      <w:r>
        <w:rPr>
          <w:szCs w:val="24"/>
        </w:rPr>
        <w:t xml:space="preserve"> Bob </w:t>
      </w:r>
      <w:r w:rsidR="00D577AF">
        <w:rPr>
          <w:szCs w:val="24"/>
        </w:rPr>
        <w:t xml:space="preserve">Lichtenberg </w:t>
      </w:r>
      <w:r>
        <w:rPr>
          <w:szCs w:val="24"/>
        </w:rPr>
        <w:t xml:space="preserve">for working on </w:t>
      </w:r>
      <w:r w:rsidR="00D577AF">
        <w:rPr>
          <w:szCs w:val="24"/>
        </w:rPr>
        <w:t xml:space="preserve">interpreter issues, and </w:t>
      </w:r>
      <w:r w:rsidR="002E4081" w:rsidRPr="00D577AF">
        <w:rPr>
          <w:szCs w:val="24"/>
        </w:rPr>
        <w:t xml:space="preserve">Luisa </w:t>
      </w:r>
      <w:proofErr w:type="spellStart"/>
      <w:r w:rsidR="00D577AF">
        <w:rPr>
          <w:szCs w:val="24"/>
        </w:rPr>
        <w:t>Gracia</w:t>
      </w:r>
      <w:proofErr w:type="spellEnd"/>
      <w:r w:rsidR="00D577AF">
        <w:rPr>
          <w:szCs w:val="24"/>
        </w:rPr>
        <w:t xml:space="preserve"> </w:t>
      </w:r>
      <w:r w:rsidR="002E4081" w:rsidRPr="00D577AF">
        <w:rPr>
          <w:szCs w:val="24"/>
        </w:rPr>
        <w:t>thanked the Commission for the opportunity</w:t>
      </w:r>
      <w:r w:rsidR="00D577AF">
        <w:rPr>
          <w:szCs w:val="24"/>
        </w:rPr>
        <w:t xml:space="preserve"> to present on their behalf</w:t>
      </w:r>
      <w:r w:rsidR="002E4081" w:rsidRPr="00D577AF">
        <w:rPr>
          <w:szCs w:val="24"/>
        </w:rPr>
        <w:t xml:space="preserve">. </w:t>
      </w:r>
    </w:p>
    <w:p w14:paraId="5A556144" w14:textId="77777777" w:rsidR="00BD525D" w:rsidRPr="003F7E8C" w:rsidRDefault="00BD525D" w:rsidP="00BD525D">
      <w:pPr>
        <w:pStyle w:val="ListParagraph"/>
        <w:rPr>
          <w:b/>
          <w:szCs w:val="24"/>
          <w:u w:val="single"/>
        </w:rPr>
      </w:pPr>
    </w:p>
    <w:p w14:paraId="05C2B5CB" w14:textId="0F611E52" w:rsidR="000144E1" w:rsidRPr="00486CE2" w:rsidRDefault="00486CE2" w:rsidP="00F14223">
      <w:pPr>
        <w:rPr>
          <w:b/>
          <w:szCs w:val="24"/>
        </w:rPr>
      </w:pPr>
      <w:r>
        <w:rPr>
          <w:b/>
          <w:szCs w:val="24"/>
        </w:rPr>
        <w:t>Approval of D</w:t>
      </w:r>
      <w:r w:rsidRPr="00486CE2">
        <w:rPr>
          <w:b/>
          <w:szCs w:val="24"/>
        </w:rPr>
        <w:t>ecember 4</w:t>
      </w:r>
      <w:r w:rsidR="00711EC8" w:rsidRPr="00486CE2">
        <w:rPr>
          <w:b/>
          <w:szCs w:val="24"/>
        </w:rPr>
        <w:t>, 2021</w:t>
      </w:r>
      <w:r>
        <w:rPr>
          <w:b/>
          <w:szCs w:val="24"/>
        </w:rPr>
        <w:t xml:space="preserve"> Meeting M</w:t>
      </w:r>
      <w:r w:rsidRPr="00486CE2">
        <w:rPr>
          <w:b/>
          <w:szCs w:val="24"/>
        </w:rPr>
        <w:t>inutes</w:t>
      </w:r>
    </w:p>
    <w:p w14:paraId="502C2646" w14:textId="77777777" w:rsidR="000144E1" w:rsidRDefault="000144E1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 December 4 meeting minutes were approved as presented.</w:t>
      </w:r>
    </w:p>
    <w:p w14:paraId="427DBE54" w14:textId="3BD6C9DE" w:rsidR="00486CE2" w:rsidRDefault="009A4D8B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1) Katrin</w:t>
      </w:r>
      <w:r w:rsidR="000144E1">
        <w:rPr>
          <w:szCs w:val="24"/>
        </w:rPr>
        <w:t xml:space="preserve"> Johnson</w:t>
      </w:r>
      <w:r>
        <w:rPr>
          <w:szCs w:val="24"/>
        </w:rPr>
        <w:t xml:space="preserve"> 2) Luisa</w:t>
      </w:r>
      <w:r w:rsidR="000144E1">
        <w:rPr>
          <w:szCs w:val="24"/>
        </w:rPr>
        <w:t xml:space="preserve"> </w:t>
      </w:r>
      <w:proofErr w:type="spellStart"/>
      <w:r w:rsidR="000144E1">
        <w:rPr>
          <w:szCs w:val="24"/>
        </w:rPr>
        <w:t>Gracia</w:t>
      </w:r>
      <w:proofErr w:type="spellEnd"/>
    </w:p>
    <w:p w14:paraId="28C557BD" w14:textId="6EC11825" w:rsidR="007117FF" w:rsidRDefault="007117FF" w:rsidP="007117FF">
      <w:pPr>
        <w:rPr>
          <w:szCs w:val="24"/>
        </w:rPr>
      </w:pPr>
    </w:p>
    <w:p w14:paraId="00C838C9" w14:textId="151FB65E" w:rsidR="007117FF" w:rsidRDefault="007117FF" w:rsidP="007117FF">
      <w:pPr>
        <w:rPr>
          <w:b/>
          <w:szCs w:val="24"/>
        </w:rPr>
      </w:pPr>
      <w:r>
        <w:rPr>
          <w:b/>
          <w:szCs w:val="24"/>
        </w:rPr>
        <w:t>Approval of February Meeting Minutes</w:t>
      </w:r>
    </w:p>
    <w:p w14:paraId="53FE9BFC" w14:textId="77777777" w:rsidR="000144E1" w:rsidRDefault="000144E1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 February meeting minutes were approved as presented.</w:t>
      </w:r>
    </w:p>
    <w:p w14:paraId="7CA3E8D2" w14:textId="4E3A5EAA" w:rsidR="007117FF" w:rsidRPr="009A4D8B" w:rsidRDefault="009A4D8B" w:rsidP="00522CC6">
      <w:pPr>
        <w:pStyle w:val="ListParagraph"/>
        <w:numPr>
          <w:ilvl w:val="1"/>
          <w:numId w:val="1"/>
        </w:numPr>
        <w:rPr>
          <w:szCs w:val="24"/>
        </w:rPr>
      </w:pPr>
      <w:r w:rsidRPr="009A4D8B">
        <w:rPr>
          <w:szCs w:val="24"/>
        </w:rPr>
        <w:t>1) Naoko</w:t>
      </w:r>
      <w:r w:rsidR="000144E1">
        <w:rPr>
          <w:szCs w:val="24"/>
        </w:rPr>
        <w:t xml:space="preserve"> Inoue </w:t>
      </w:r>
      <w:proofErr w:type="spellStart"/>
      <w:r w:rsidR="000144E1">
        <w:rPr>
          <w:szCs w:val="24"/>
        </w:rPr>
        <w:t>Shatz</w:t>
      </w:r>
      <w:proofErr w:type="spellEnd"/>
      <w:r w:rsidRPr="009A4D8B">
        <w:rPr>
          <w:szCs w:val="24"/>
        </w:rPr>
        <w:t xml:space="preserve"> 2) Katrin</w:t>
      </w:r>
      <w:r w:rsidR="000144E1">
        <w:rPr>
          <w:szCs w:val="24"/>
        </w:rPr>
        <w:t xml:space="preserve"> Johnson</w:t>
      </w:r>
    </w:p>
    <w:p w14:paraId="6012104C" w14:textId="77777777" w:rsidR="00953FE2" w:rsidRDefault="00953FE2" w:rsidP="00953FE2">
      <w:pPr>
        <w:pStyle w:val="ListParagraph"/>
        <w:rPr>
          <w:szCs w:val="24"/>
        </w:rPr>
      </w:pPr>
    </w:p>
    <w:p w14:paraId="1757A0E8" w14:textId="3DA94759" w:rsidR="0033709F" w:rsidRPr="00486CE2" w:rsidRDefault="0033709F" w:rsidP="0033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CHAIR’S REPORT</w:t>
      </w:r>
    </w:p>
    <w:p w14:paraId="634055BF" w14:textId="77777777" w:rsidR="00FA5533" w:rsidRDefault="00FA5533" w:rsidP="00F14223">
      <w:pPr>
        <w:rPr>
          <w:b/>
          <w:szCs w:val="24"/>
          <w:u w:val="single"/>
        </w:rPr>
      </w:pPr>
    </w:p>
    <w:p w14:paraId="695511DF" w14:textId="03424B64" w:rsidR="001B6B9F" w:rsidRDefault="007117FF" w:rsidP="00EA5E02">
      <w:pPr>
        <w:rPr>
          <w:b/>
          <w:szCs w:val="24"/>
        </w:rPr>
      </w:pPr>
      <w:r>
        <w:rPr>
          <w:b/>
          <w:szCs w:val="24"/>
        </w:rPr>
        <w:t>New Members Appointments</w:t>
      </w:r>
    </w:p>
    <w:p w14:paraId="099971E4" w14:textId="4FC05CC4" w:rsidR="004B63B8" w:rsidRDefault="004B63B8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 number of </w:t>
      </w:r>
      <w:proofErr w:type="gramStart"/>
      <w:r>
        <w:rPr>
          <w:szCs w:val="24"/>
        </w:rPr>
        <w:t>long term</w:t>
      </w:r>
      <w:proofErr w:type="gramEnd"/>
      <w:r>
        <w:rPr>
          <w:szCs w:val="24"/>
        </w:rPr>
        <w:t xml:space="preserve"> Commission members will be leaving</w:t>
      </w:r>
      <w:r w:rsidR="00482159">
        <w:rPr>
          <w:szCs w:val="24"/>
        </w:rPr>
        <w:t xml:space="preserve"> the Commission</w:t>
      </w:r>
      <w:r>
        <w:rPr>
          <w:szCs w:val="24"/>
        </w:rPr>
        <w:t xml:space="preserve">. Applicant materials have been provided in the meeting packet for review. There is not a rush to nominate members, and prospective </w:t>
      </w:r>
      <w:r w:rsidR="00482159">
        <w:rPr>
          <w:szCs w:val="24"/>
        </w:rPr>
        <w:t>Commission</w:t>
      </w:r>
      <w:r>
        <w:rPr>
          <w:szCs w:val="24"/>
        </w:rPr>
        <w:t xml:space="preserve"> members will attend the September meeting </w:t>
      </w:r>
      <w:r w:rsidR="00482159">
        <w:rPr>
          <w:szCs w:val="24"/>
        </w:rPr>
        <w:t>to</w:t>
      </w:r>
      <w:r>
        <w:rPr>
          <w:szCs w:val="24"/>
        </w:rPr>
        <w:t xml:space="preserve"> answer questions from the Commission.</w:t>
      </w:r>
    </w:p>
    <w:p w14:paraId="4724AA04" w14:textId="3E4BF6D5" w:rsidR="004B63B8" w:rsidRDefault="004B63B8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Nominations will be made to the Chief for October 1</w:t>
      </w:r>
      <w:r w:rsidR="00482159">
        <w:rPr>
          <w:szCs w:val="24"/>
        </w:rPr>
        <w:t>, 2022</w:t>
      </w:r>
      <w:r>
        <w:rPr>
          <w:szCs w:val="24"/>
        </w:rPr>
        <w:t xml:space="preserve"> appointment. </w:t>
      </w:r>
    </w:p>
    <w:p w14:paraId="15B5B290" w14:textId="794B2016" w:rsidR="007208BE" w:rsidRDefault="007208BE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Judge Diaz is being mindful of the orientation process and him and Bob</w:t>
      </w:r>
      <w:r w:rsidR="00482159">
        <w:rPr>
          <w:szCs w:val="24"/>
        </w:rPr>
        <w:t xml:space="preserve"> Lichtenberg</w:t>
      </w:r>
      <w:r>
        <w:rPr>
          <w:szCs w:val="24"/>
        </w:rPr>
        <w:t xml:space="preserve"> have been working on a thorough on-boarding process. </w:t>
      </w:r>
    </w:p>
    <w:p w14:paraId="70CEBF02" w14:textId="4581CAB8" w:rsidR="002C5FD4" w:rsidRDefault="002C5FD4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Naoko</w:t>
      </w:r>
      <w:r w:rsidR="00482159">
        <w:rPr>
          <w:szCs w:val="24"/>
        </w:rPr>
        <w:t xml:space="preserve"> Inoue </w:t>
      </w:r>
      <w:proofErr w:type="spellStart"/>
      <w:r w:rsidR="00482159">
        <w:rPr>
          <w:szCs w:val="24"/>
        </w:rPr>
        <w:t>Shtaz</w:t>
      </w:r>
      <w:proofErr w:type="spellEnd"/>
      <w:r>
        <w:rPr>
          <w:szCs w:val="24"/>
        </w:rPr>
        <w:t xml:space="preserve"> suggested more attorney members. She has noted that many attorneys do not understand language access needs,</w:t>
      </w:r>
      <w:r w:rsidR="00482159">
        <w:rPr>
          <w:szCs w:val="24"/>
        </w:rPr>
        <w:t xml:space="preserve"> including</w:t>
      </w:r>
      <w:r>
        <w:rPr>
          <w:szCs w:val="24"/>
        </w:rPr>
        <w:t xml:space="preserve"> how to work with interpreters, or LEP individuals. There should also be more education</w:t>
      </w:r>
      <w:r w:rsidR="00482159">
        <w:rPr>
          <w:szCs w:val="24"/>
        </w:rPr>
        <w:t xml:space="preserve"> for attorneys</w:t>
      </w:r>
      <w:r>
        <w:rPr>
          <w:szCs w:val="24"/>
        </w:rPr>
        <w:t>.</w:t>
      </w:r>
    </w:p>
    <w:p w14:paraId="55E854E1" w14:textId="56C535B8" w:rsidR="00204EE6" w:rsidRDefault="00482159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It was suggested to consider interpreter related topics for the </w:t>
      </w:r>
      <w:r w:rsidR="00204EE6">
        <w:rPr>
          <w:szCs w:val="24"/>
        </w:rPr>
        <w:t xml:space="preserve">WSBA legal </w:t>
      </w:r>
      <w:r w:rsidR="00A502F8">
        <w:rPr>
          <w:szCs w:val="24"/>
        </w:rPr>
        <w:t>lunchbox</w:t>
      </w:r>
      <w:r w:rsidR="00204EE6">
        <w:rPr>
          <w:szCs w:val="24"/>
        </w:rPr>
        <w:t xml:space="preserve"> trainings</w:t>
      </w:r>
      <w:r>
        <w:rPr>
          <w:szCs w:val="24"/>
        </w:rPr>
        <w:t xml:space="preserve"> and</w:t>
      </w:r>
      <w:r w:rsidR="002E4081">
        <w:rPr>
          <w:szCs w:val="24"/>
        </w:rPr>
        <w:t xml:space="preserve"> </w:t>
      </w:r>
      <w:r w:rsidR="00A502F8" w:rsidRPr="002E4081">
        <w:rPr>
          <w:szCs w:val="24"/>
        </w:rPr>
        <w:t>CLE trainings at courthouses</w:t>
      </w:r>
      <w:r>
        <w:rPr>
          <w:szCs w:val="24"/>
        </w:rPr>
        <w:t>.</w:t>
      </w:r>
    </w:p>
    <w:p w14:paraId="6378B041" w14:textId="49705986" w:rsidR="002E4081" w:rsidRPr="002E4081" w:rsidRDefault="002E4081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WSBA </w:t>
      </w:r>
      <w:r w:rsidR="00482159">
        <w:rPr>
          <w:szCs w:val="24"/>
        </w:rPr>
        <w:t xml:space="preserve">does not always consider </w:t>
      </w:r>
      <w:r>
        <w:rPr>
          <w:szCs w:val="24"/>
        </w:rPr>
        <w:t xml:space="preserve">language access a substantive area of law worth CLE credits. Past presentations </w:t>
      </w:r>
      <w:r w:rsidR="00482159">
        <w:rPr>
          <w:szCs w:val="24"/>
        </w:rPr>
        <w:t xml:space="preserve">have </w:t>
      </w:r>
      <w:r>
        <w:rPr>
          <w:szCs w:val="24"/>
        </w:rPr>
        <w:t>awarded the “prof</w:t>
      </w:r>
      <w:r w:rsidR="00482159">
        <w:rPr>
          <w:szCs w:val="24"/>
        </w:rPr>
        <w:t>essional</w:t>
      </w:r>
      <w:r>
        <w:rPr>
          <w:szCs w:val="24"/>
        </w:rPr>
        <w:t xml:space="preserve"> development” category and not “law/legal </w:t>
      </w:r>
      <w:r w:rsidR="0078003C">
        <w:rPr>
          <w:szCs w:val="24"/>
        </w:rPr>
        <w:t>procedure</w:t>
      </w:r>
      <w:r>
        <w:rPr>
          <w:szCs w:val="24"/>
        </w:rPr>
        <w:t xml:space="preserve">.” </w:t>
      </w:r>
    </w:p>
    <w:p w14:paraId="241F8CCC" w14:textId="16C1D407" w:rsidR="002C5FD4" w:rsidRDefault="002C5FD4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DMCMA has nominated a replacement for Frankie</w:t>
      </w:r>
      <w:r w:rsidR="00482159">
        <w:rPr>
          <w:szCs w:val="24"/>
        </w:rPr>
        <w:t xml:space="preserve"> Peters.</w:t>
      </w:r>
      <w:r>
        <w:rPr>
          <w:szCs w:val="24"/>
        </w:rPr>
        <w:t xml:space="preserve"> </w:t>
      </w:r>
      <w:proofErr w:type="spellStart"/>
      <w:r w:rsidR="00F72B52">
        <w:rPr>
          <w:szCs w:val="24"/>
        </w:rPr>
        <w:t>Jennefer</w:t>
      </w:r>
      <w:proofErr w:type="spellEnd"/>
      <w:r w:rsidR="00F72B52">
        <w:rPr>
          <w:szCs w:val="24"/>
        </w:rPr>
        <w:t xml:space="preserve"> Johnson</w:t>
      </w:r>
      <w:r w:rsidR="00482159">
        <w:rPr>
          <w:szCs w:val="24"/>
        </w:rPr>
        <w:t xml:space="preserve"> from</w:t>
      </w:r>
      <w:r w:rsidR="00F72B52">
        <w:rPr>
          <w:szCs w:val="24"/>
        </w:rPr>
        <w:t xml:space="preserve"> Des Moines Municipal</w:t>
      </w:r>
      <w:r w:rsidR="00482159">
        <w:rPr>
          <w:szCs w:val="24"/>
        </w:rPr>
        <w:t xml:space="preserve"> will replace him on the Commission.</w:t>
      </w:r>
    </w:p>
    <w:p w14:paraId="6ED8FB4F" w14:textId="405A1C6F" w:rsidR="002C5FD4" w:rsidRDefault="00F34DE5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Judge Diaz emphasized the value of Commission feedback on the membership nomination process. </w:t>
      </w:r>
    </w:p>
    <w:p w14:paraId="756CB59C" w14:textId="56231462" w:rsidR="00F34DE5" w:rsidRPr="002C5FD4" w:rsidRDefault="00F34DE5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Some of the ambiguities in the nomination process should be cleared up before the fall</w:t>
      </w:r>
      <w:r w:rsidR="00B054C2">
        <w:rPr>
          <w:szCs w:val="24"/>
        </w:rPr>
        <w:t xml:space="preserve"> nominations</w:t>
      </w:r>
      <w:r>
        <w:rPr>
          <w:szCs w:val="24"/>
        </w:rPr>
        <w:t xml:space="preserve">. </w:t>
      </w:r>
    </w:p>
    <w:p w14:paraId="1711E90D" w14:textId="25264941" w:rsidR="00FB0238" w:rsidRDefault="00FB0238" w:rsidP="00EA5E02">
      <w:pPr>
        <w:rPr>
          <w:szCs w:val="24"/>
        </w:rPr>
      </w:pPr>
    </w:p>
    <w:p w14:paraId="48D4F890" w14:textId="1BAE97EF" w:rsidR="00FB0238" w:rsidRDefault="00FB0238" w:rsidP="00EA5E02">
      <w:pPr>
        <w:rPr>
          <w:b/>
          <w:szCs w:val="24"/>
        </w:rPr>
      </w:pPr>
      <w:r>
        <w:rPr>
          <w:b/>
          <w:szCs w:val="24"/>
        </w:rPr>
        <w:t>Interpreter Commission Strategic Planning</w:t>
      </w:r>
    </w:p>
    <w:p w14:paraId="54BAE4AC" w14:textId="733E61AC" w:rsidR="0078003C" w:rsidRDefault="0078003C" w:rsidP="00522CC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In addition to the Committees, there are opportunities </w:t>
      </w:r>
      <w:r w:rsidR="00D97181">
        <w:rPr>
          <w:szCs w:val="24"/>
        </w:rPr>
        <w:t xml:space="preserve">for the Commission </w:t>
      </w:r>
      <w:r>
        <w:rPr>
          <w:szCs w:val="24"/>
        </w:rPr>
        <w:t xml:space="preserve">to be proactive on other </w:t>
      </w:r>
      <w:r w:rsidR="00485473">
        <w:rPr>
          <w:szCs w:val="24"/>
        </w:rPr>
        <w:t xml:space="preserve">policy </w:t>
      </w:r>
      <w:r>
        <w:rPr>
          <w:szCs w:val="24"/>
        </w:rPr>
        <w:t xml:space="preserve">issues. </w:t>
      </w:r>
      <w:r w:rsidR="000D771F">
        <w:rPr>
          <w:szCs w:val="24"/>
        </w:rPr>
        <w:t xml:space="preserve">Judge Diaz noted </w:t>
      </w:r>
      <w:r w:rsidR="00D97181">
        <w:rPr>
          <w:szCs w:val="24"/>
        </w:rPr>
        <w:t xml:space="preserve">overlap in topical areas </w:t>
      </w:r>
      <w:r w:rsidR="000D771F">
        <w:rPr>
          <w:szCs w:val="24"/>
        </w:rPr>
        <w:t xml:space="preserve">from </w:t>
      </w:r>
      <w:r w:rsidR="00D97181">
        <w:rPr>
          <w:szCs w:val="24"/>
        </w:rPr>
        <w:t>his discussions with Commission members</w:t>
      </w:r>
      <w:r w:rsidR="000D771F">
        <w:rPr>
          <w:szCs w:val="24"/>
        </w:rPr>
        <w:t xml:space="preserve">. </w:t>
      </w:r>
    </w:p>
    <w:p w14:paraId="4E14C879" w14:textId="6C1DB24B" w:rsidR="000D771F" w:rsidRDefault="000D771F" w:rsidP="00522CC6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Efficient functioning / value of time – allow members to provide expertise and not work in a staff role. </w:t>
      </w:r>
    </w:p>
    <w:p w14:paraId="4A4DD9E3" w14:textId="259CA09A" w:rsidR="000D771F" w:rsidRDefault="003E3B84" w:rsidP="00522CC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Last 2 years have been hard and drastically shaped how courts function. Instead of focusing on creating new policy, </w:t>
      </w:r>
      <w:r w:rsidR="00D16C89">
        <w:rPr>
          <w:szCs w:val="24"/>
        </w:rPr>
        <w:t xml:space="preserve">the Commission </w:t>
      </w:r>
      <w:r>
        <w:rPr>
          <w:szCs w:val="24"/>
        </w:rPr>
        <w:t>could shift</w:t>
      </w:r>
      <w:r w:rsidR="00D16C89">
        <w:rPr>
          <w:szCs w:val="24"/>
        </w:rPr>
        <w:t xml:space="preserve"> its</w:t>
      </w:r>
      <w:r>
        <w:rPr>
          <w:szCs w:val="24"/>
        </w:rPr>
        <w:t xml:space="preserve"> focus to improving existing policy and practice. </w:t>
      </w:r>
    </w:p>
    <w:p w14:paraId="0EA0656B" w14:textId="77777777" w:rsidR="00D16C89" w:rsidRDefault="00D16C89" w:rsidP="00522CC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Commission members</w:t>
      </w:r>
      <w:r w:rsidR="00887840">
        <w:rPr>
          <w:szCs w:val="24"/>
        </w:rPr>
        <w:t xml:space="preserve"> suggested focusing on retention, education and recruitment of interpreters. </w:t>
      </w:r>
    </w:p>
    <w:p w14:paraId="3DB60C11" w14:textId="508EA193" w:rsidR="00887840" w:rsidRDefault="00887840" w:rsidP="00522CC6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Looking at needs demographically, linguistically, and </w:t>
      </w:r>
      <w:r w:rsidR="00D16C89">
        <w:rPr>
          <w:szCs w:val="24"/>
        </w:rPr>
        <w:t xml:space="preserve">by </w:t>
      </w:r>
      <w:r>
        <w:rPr>
          <w:szCs w:val="24"/>
        </w:rPr>
        <w:t xml:space="preserve">numbers. Observed rural counties lack access to credentialed interpreters – using technology to reduce geographic limitations. </w:t>
      </w:r>
      <w:r w:rsidR="00F16004">
        <w:rPr>
          <w:szCs w:val="24"/>
        </w:rPr>
        <w:t>Compensation levels of interpreters</w:t>
      </w:r>
      <w:r w:rsidR="00D16C89">
        <w:rPr>
          <w:szCs w:val="24"/>
        </w:rPr>
        <w:t xml:space="preserve"> is also still an issue</w:t>
      </w:r>
      <w:r w:rsidR="00F16004">
        <w:rPr>
          <w:szCs w:val="24"/>
        </w:rPr>
        <w:t xml:space="preserve">. </w:t>
      </w:r>
    </w:p>
    <w:p w14:paraId="0EB458EF" w14:textId="19A57BFF" w:rsidR="00F16004" w:rsidRDefault="00F16004" w:rsidP="00522CC6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>Judge Oaks suggested assigning this</w:t>
      </w:r>
      <w:r w:rsidR="00E06533">
        <w:rPr>
          <w:szCs w:val="24"/>
        </w:rPr>
        <w:t xml:space="preserve"> suggestion of priorities</w:t>
      </w:r>
      <w:r>
        <w:rPr>
          <w:szCs w:val="24"/>
        </w:rPr>
        <w:t xml:space="preserve"> to the Issues Committee. Mapping interpreters by county</w:t>
      </w:r>
      <w:r w:rsidR="00A6424F">
        <w:rPr>
          <w:szCs w:val="24"/>
        </w:rPr>
        <w:t xml:space="preserve"> </w:t>
      </w:r>
      <w:r w:rsidR="00D16C89">
        <w:rPr>
          <w:szCs w:val="24"/>
        </w:rPr>
        <w:t>and</w:t>
      </w:r>
      <w:r w:rsidR="00A6424F">
        <w:rPr>
          <w:szCs w:val="24"/>
        </w:rPr>
        <w:t xml:space="preserve"> language density. </w:t>
      </w:r>
    </w:p>
    <w:p w14:paraId="0B840D04" w14:textId="3A26A52C" w:rsidR="00E40F04" w:rsidRDefault="00D16C89" w:rsidP="00522CC6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>It was noted that s</w:t>
      </w:r>
      <w:r w:rsidR="000000AB">
        <w:rPr>
          <w:szCs w:val="24"/>
        </w:rPr>
        <w:t xml:space="preserve">ome interpreters are </w:t>
      </w:r>
      <w:r>
        <w:rPr>
          <w:szCs w:val="24"/>
        </w:rPr>
        <w:t xml:space="preserve">court </w:t>
      </w:r>
      <w:r w:rsidR="000000AB">
        <w:rPr>
          <w:szCs w:val="24"/>
        </w:rPr>
        <w:t xml:space="preserve">credentialed but don’t regularly take court assignments. </w:t>
      </w:r>
    </w:p>
    <w:p w14:paraId="270F78C0" w14:textId="26ECF7BC" w:rsidR="00F16004" w:rsidRDefault="00E06533" w:rsidP="00522CC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There is also a n</w:t>
      </w:r>
      <w:r w:rsidR="00F16004">
        <w:rPr>
          <w:szCs w:val="24"/>
        </w:rPr>
        <w:t xml:space="preserve">eed for attention </w:t>
      </w:r>
      <w:r>
        <w:rPr>
          <w:szCs w:val="24"/>
        </w:rPr>
        <w:t>on</w:t>
      </w:r>
      <w:r w:rsidR="00F16004">
        <w:rPr>
          <w:szCs w:val="24"/>
        </w:rPr>
        <w:t xml:space="preserve"> what is happening outside of courtroom</w:t>
      </w:r>
      <w:r>
        <w:rPr>
          <w:szCs w:val="24"/>
        </w:rPr>
        <w:t xml:space="preserve"> but related to access</w:t>
      </w:r>
      <w:r w:rsidR="00F16004">
        <w:rPr>
          <w:szCs w:val="24"/>
        </w:rPr>
        <w:t xml:space="preserve">. </w:t>
      </w:r>
      <w:r>
        <w:rPr>
          <w:szCs w:val="24"/>
        </w:rPr>
        <w:t>There are s</w:t>
      </w:r>
      <w:r w:rsidR="00F16004">
        <w:rPr>
          <w:szCs w:val="24"/>
        </w:rPr>
        <w:t>ignificant barriers to accessing</w:t>
      </w:r>
      <w:r>
        <w:rPr>
          <w:szCs w:val="24"/>
        </w:rPr>
        <w:t xml:space="preserve"> the</w:t>
      </w:r>
      <w:r w:rsidR="00F16004">
        <w:rPr>
          <w:szCs w:val="24"/>
        </w:rPr>
        <w:t xml:space="preserve"> courts </w:t>
      </w:r>
      <w:r>
        <w:rPr>
          <w:szCs w:val="24"/>
        </w:rPr>
        <w:t>such as navigating the</w:t>
      </w:r>
      <w:r w:rsidR="00F16004">
        <w:rPr>
          <w:szCs w:val="24"/>
        </w:rPr>
        <w:t xml:space="preserve"> </w:t>
      </w:r>
      <w:proofErr w:type="gramStart"/>
      <w:r w:rsidR="00F16004">
        <w:rPr>
          <w:szCs w:val="24"/>
        </w:rPr>
        <w:t>clerks</w:t>
      </w:r>
      <w:proofErr w:type="gramEnd"/>
      <w:r w:rsidR="00F16004">
        <w:rPr>
          <w:szCs w:val="24"/>
        </w:rPr>
        <w:t xml:space="preserve"> desk, websites, forms, etc. </w:t>
      </w:r>
    </w:p>
    <w:p w14:paraId="7740A479" w14:textId="22145FA7" w:rsidR="00F16004" w:rsidRDefault="00F16004" w:rsidP="00522CC6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>Court ordered services/programs not providing interpretation services</w:t>
      </w:r>
    </w:p>
    <w:p w14:paraId="02A641F1" w14:textId="0DC9A3BE" w:rsidR="00F16004" w:rsidRDefault="00BB2E5E" w:rsidP="00522CC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While </w:t>
      </w:r>
      <w:r w:rsidR="002A445B">
        <w:rPr>
          <w:szCs w:val="24"/>
        </w:rPr>
        <w:t xml:space="preserve">hourly </w:t>
      </w:r>
      <w:r>
        <w:rPr>
          <w:szCs w:val="24"/>
        </w:rPr>
        <w:t>payment</w:t>
      </w:r>
      <w:r w:rsidR="002A445B">
        <w:rPr>
          <w:szCs w:val="24"/>
        </w:rPr>
        <w:t xml:space="preserve"> amounts for interpreters</w:t>
      </w:r>
      <w:r>
        <w:rPr>
          <w:szCs w:val="24"/>
        </w:rPr>
        <w:t xml:space="preserve"> is a large issue, the length of assignments is also an issue. Interpreters will often take a longer assignment over a </w:t>
      </w:r>
      <w:proofErr w:type="gramStart"/>
      <w:r>
        <w:rPr>
          <w:szCs w:val="24"/>
        </w:rPr>
        <w:t>one hour</w:t>
      </w:r>
      <w:proofErr w:type="gramEnd"/>
      <w:r>
        <w:rPr>
          <w:szCs w:val="24"/>
        </w:rPr>
        <w:t xml:space="preserve"> assignment. </w:t>
      </w:r>
    </w:p>
    <w:p w14:paraId="22C7079E" w14:textId="55823B85" w:rsidR="009929F2" w:rsidRDefault="002A445B" w:rsidP="00522CC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Members and staff</w:t>
      </w:r>
      <w:r w:rsidR="009929F2">
        <w:rPr>
          <w:szCs w:val="24"/>
        </w:rPr>
        <w:t xml:space="preserve"> emphasized the additional need </w:t>
      </w:r>
      <w:r>
        <w:rPr>
          <w:szCs w:val="24"/>
        </w:rPr>
        <w:t>to educate</w:t>
      </w:r>
      <w:r w:rsidR="009929F2">
        <w:rPr>
          <w:szCs w:val="24"/>
        </w:rPr>
        <w:t xml:space="preserve"> LEP individuals on their language access needs</w:t>
      </w:r>
      <w:r>
        <w:rPr>
          <w:szCs w:val="24"/>
        </w:rPr>
        <w:t xml:space="preserve"> and</w:t>
      </w:r>
      <w:r w:rsidR="009929F2">
        <w:rPr>
          <w:szCs w:val="24"/>
        </w:rPr>
        <w:t xml:space="preserve"> rights</w:t>
      </w:r>
      <w:r>
        <w:rPr>
          <w:szCs w:val="24"/>
        </w:rPr>
        <w:t>.</w:t>
      </w:r>
      <w:r w:rsidR="009929F2">
        <w:rPr>
          <w:szCs w:val="24"/>
        </w:rPr>
        <w:t xml:space="preserve"> </w:t>
      </w:r>
      <w:r w:rsidR="00925D4A">
        <w:rPr>
          <w:szCs w:val="24"/>
        </w:rPr>
        <w:t>Self-advocacy</w:t>
      </w:r>
      <w:r>
        <w:rPr>
          <w:szCs w:val="24"/>
        </w:rPr>
        <w:t xml:space="preserve"> and empowerment </w:t>
      </w:r>
      <w:proofErr w:type="gramStart"/>
      <w:r>
        <w:rPr>
          <w:szCs w:val="24"/>
        </w:rPr>
        <w:t>is</w:t>
      </w:r>
      <w:proofErr w:type="gramEnd"/>
      <w:r>
        <w:rPr>
          <w:szCs w:val="24"/>
        </w:rPr>
        <w:t xml:space="preserve"> crucial in navigating these issues.</w:t>
      </w:r>
      <w:r w:rsidR="009929F2">
        <w:rPr>
          <w:szCs w:val="24"/>
        </w:rPr>
        <w:t xml:space="preserve"> In the deaf community, it is common knowledge to advocate for</w:t>
      </w:r>
      <w:r w:rsidR="00925D4A">
        <w:rPr>
          <w:szCs w:val="24"/>
        </w:rPr>
        <w:t xml:space="preserve"> one’s own</w:t>
      </w:r>
      <w:r w:rsidR="009929F2">
        <w:rPr>
          <w:szCs w:val="24"/>
        </w:rPr>
        <w:t xml:space="preserve"> language access needs</w:t>
      </w:r>
      <w:r>
        <w:rPr>
          <w:szCs w:val="24"/>
        </w:rPr>
        <w:t>, but not as common for spoken languages</w:t>
      </w:r>
      <w:r w:rsidR="009929F2">
        <w:rPr>
          <w:szCs w:val="24"/>
        </w:rPr>
        <w:t xml:space="preserve">. </w:t>
      </w:r>
    </w:p>
    <w:p w14:paraId="453F5F34" w14:textId="3746BC14" w:rsidR="00ED49B8" w:rsidRPr="00695BF5" w:rsidRDefault="00ED49B8" w:rsidP="00522CC6">
      <w:pPr>
        <w:pStyle w:val="ListParagraph"/>
        <w:numPr>
          <w:ilvl w:val="0"/>
          <w:numId w:val="4"/>
        </w:numPr>
        <w:rPr>
          <w:szCs w:val="24"/>
        </w:rPr>
      </w:pPr>
      <w:r w:rsidRPr="00695BF5">
        <w:rPr>
          <w:szCs w:val="24"/>
        </w:rPr>
        <w:t>Judge Díaz referred members to the “report card” of progress on Commission priorities included in the packet</w:t>
      </w:r>
      <w:r w:rsidR="007B1253" w:rsidRPr="00695BF5">
        <w:rPr>
          <w:szCs w:val="24"/>
        </w:rPr>
        <w:t xml:space="preserve"> on page 42.</w:t>
      </w:r>
      <w:r w:rsidR="00695BF5" w:rsidRPr="00695BF5">
        <w:rPr>
          <w:szCs w:val="24"/>
        </w:rPr>
        <w:t xml:space="preserve"> Commission members discussed the various priorities.</w:t>
      </w:r>
    </w:p>
    <w:p w14:paraId="1CCC87FA" w14:textId="16CDD5FB" w:rsidR="00ED49B8" w:rsidRPr="00695BF5" w:rsidRDefault="00925D4A" w:rsidP="00522CC6">
      <w:pPr>
        <w:pStyle w:val="ListParagraph"/>
        <w:numPr>
          <w:ilvl w:val="1"/>
          <w:numId w:val="4"/>
        </w:numPr>
        <w:rPr>
          <w:szCs w:val="24"/>
        </w:rPr>
      </w:pPr>
      <w:r w:rsidRPr="00695BF5">
        <w:rPr>
          <w:szCs w:val="24"/>
        </w:rPr>
        <w:t>It was suggest</w:t>
      </w:r>
      <w:r w:rsidR="00695BF5" w:rsidRPr="00695BF5">
        <w:rPr>
          <w:szCs w:val="24"/>
        </w:rPr>
        <w:t>ed</w:t>
      </w:r>
      <w:r w:rsidRPr="00695BF5">
        <w:rPr>
          <w:szCs w:val="24"/>
        </w:rPr>
        <w:t xml:space="preserve"> to ask for</w:t>
      </w:r>
      <w:r w:rsidR="00ED49B8" w:rsidRPr="00695BF5">
        <w:rPr>
          <w:szCs w:val="24"/>
        </w:rPr>
        <w:t xml:space="preserve"> input on strategic priorities from new commissioners when they are appointed.  </w:t>
      </w:r>
      <w:r w:rsidR="00791C2D" w:rsidRPr="00695BF5">
        <w:rPr>
          <w:szCs w:val="24"/>
        </w:rPr>
        <w:t xml:space="preserve"> </w:t>
      </w:r>
    </w:p>
    <w:p w14:paraId="74FFE90C" w14:textId="6BB350B4" w:rsidR="00791C2D" w:rsidRPr="00695BF5" w:rsidRDefault="00ED49B8" w:rsidP="00522CC6">
      <w:pPr>
        <w:pStyle w:val="ListParagraph"/>
        <w:numPr>
          <w:ilvl w:val="1"/>
          <w:numId w:val="4"/>
        </w:numPr>
        <w:rPr>
          <w:szCs w:val="24"/>
        </w:rPr>
      </w:pPr>
      <w:r w:rsidRPr="00695BF5">
        <w:rPr>
          <w:szCs w:val="24"/>
        </w:rPr>
        <w:t xml:space="preserve">GR 11.1 implementation and GR 11.3 </w:t>
      </w:r>
      <w:r w:rsidR="00925D4A" w:rsidRPr="00695BF5">
        <w:rPr>
          <w:szCs w:val="24"/>
        </w:rPr>
        <w:t>bench card</w:t>
      </w:r>
      <w:r w:rsidRPr="00695BF5">
        <w:rPr>
          <w:szCs w:val="24"/>
        </w:rPr>
        <w:t xml:space="preserve"> update </w:t>
      </w:r>
    </w:p>
    <w:p w14:paraId="440233F4" w14:textId="0F29815D" w:rsidR="00ED49B8" w:rsidRPr="00695BF5" w:rsidRDefault="00FB06E4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>RCW 2.42</w:t>
      </w:r>
      <w:r w:rsidR="00043BB4" w:rsidRPr="00695BF5">
        <w:rPr>
          <w:szCs w:val="24"/>
        </w:rPr>
        <w:t xml:space="preserve"> and 2.43</w:t>
      </w:r>
      <w:r w:rsidRPr="00695BF5">
        <w:rPr>
          <w:szCs w:val="24"/>
        </w:rPr>
        <w:t xml:space="preserve"> work </w:t>
      </w:r>
      <w:r w:rsidR="0024081C" w:rsidRPr="00695BF5">
        <w:rPr>
          <w:szCs w:val="24"/>
        </w:rPr>
        <w:t xml:space="preserve">– if RCW is updated, the </w:t>
      </w:r>
      <w:r w:rsidR="00695BF5" w:rsidRPr="00695BF5">
        <w:rPr>
          <w:szCs w:val="24"/>
        </w:rPr>
        <w:t>bench card</w:t>
      </w:r>
      <w:r w:rsidR="0024081C" w:rsidRPr="00695BF5">
        <w:rPr>
          <w:szCs w:val="24"/>
        </w:rPr>
        <w:t xml:space="preserve"> will need to be updated. </w:t>
      </w:r>
    </w:p>
    <w:p w14:paraId="4654897A" w14:textId="68707A2A" w:rsidR="00695BF5" w:rsidRPr="00695BF5" w:rsidRDefault="00695BF5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b/>
          <w:szCs w:val="24"/>
          <w:u w:val="single"/>
        </w:rPr>
        <w:lastRenderedPageBreak/>
        <w:t>ACTION:</w:t>
      </w:r>
      <w:r w:rsidRPr="00695BF5">
        <w:t xml:space="preserve"> </w:t>
      </w:r>
      <w:r w:rsidRPr="00695BF5">
        <w:rPr>
          <w:szCs w:val="24"/>
        </w:rPr>
        <w:t xml:space="preserve">Donna Walker will work on establishing </w:t>
      </w:r>
      <w:proofErr w:type="gramStart"/>
      <w:r w:rsidRPr="00695BF5">
        <w:rPr>
          <w:szCs w:val="24"/>
        </w:rPr>
        <w:t>a</w:t>
      </w:r>
      <w:proofErr w:type="gramEnd"/>
      <w:r w:rsidRPr="00695BF5">
        <w:rPr>
          <w:szCs w:val="24"/>
        </w:rPr>
        <w:t xml:space="preserve"> RCW revision timeline</w:t>
      </w:r>
    </w:p>
    <w:p w14:paraId="47A92E92" w14:textId="06DDBCEF" w:rsidR="00043BB4" w:rsidRPr="00695BF5" w:rsidRDefault="00043BB4" w:rsidP="00522CC6">
      <w:pPr>
        <w:pStyle w:val="ListParagraph"/>
        <w:numPr>
          <w:ilvl w:val="1"/>
          <w:numId w:val="4"/>
        </w:numPr>
        <w:rPr>
          <w:szCs w:val="24"/>
        </w:rPr>
      </w:pPr>
      <w:r w:rsidRPr="00695BF5">
        <w:rPr>
          <w:szCs w:val="24"/>
        </w:rPr>
        <w:t>Workgroup to design survey questions re: interpreter recruitment</w:t>
      </w:r>
      <w:r w:rsidR="007B3698" w:rsidRPr="00695BF5">
        <w:rPr>
          <w:szCs w:val="24"/>
        </w:rPr>
        <w:t xml:space="preserve"> / survey</w:t>
      </w:r>
    </w:p>
    <w:p w14:paraId="7599A710" w14:textId="5CB0D12D" w:rsidR="00704058" w:rsidRPr="00695BF5" w:rsidRDefault="00043BB4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 xml:space="preserve">Commission members supported outreach and </w:t>
      </w:r>
      <w:r w:rsidR="00695BF5" w:rsidRPr="00695BF5">
        <w:rPr>
          <w:szCs w:val="24"/>
        </w:rPr>
        <w:t xml:space="preserve">recognized the </w:t>
      </w:r>
      <w:r w:rsidRPr="00695BF5">
        <w:rPr>
          <w:szCs w:val="24"/>
        </w:rPr>
        <w:t xml:space="preserve">benefit of receiving feedback from other communities </w:t>
      </w:r>
      <w:r w:rsidR="00695BF5" w:rsidRPr="00695BF5">
        <w:rPr>
          <w:szCs w:val="24"/>
        </w:rPr>
        <w:t xml:space="preserve">and </w:t>
      </w:r>
      <w:r w:rsidRPr="00695BF5">
        <w:rPr>
          <w:szCs w:val="24"/>
        </w:rPr>
        <w:t>stakeholders</w:t>
      </w:r>
      <w:r w:rsidR="00695BF5" w:rsidRPr="00695BF5">
        <w:rPr>
          <w:szCs w:val="24"/>
        </w:rPr>
        <w:t xml:space="preserve">. </w:t>
      </w:r>
      <w:r w:rsidR="00704058" w:rsidRPr="00695BF5">
        <w:rPr>
          <w:szCs w:val="24"/>
        </w:rPr>
        <w:t xml:space="preserve">Need to build stakeholder relationships to increase response rate. </w:t>
      </w:r>
    </w:p>
    <w:p w14:paraId="0E0D1B24" w14:textId="0655826B" w:rsidR="00704058" w:rsidRPr="00695BF5" w:rsidRDefault="00704058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>Funding request document for training to recruit individuals to the profession</w:t>
      </w:r>
      <w:r w:rsidR="00695BF5" w:rsidRPr="00695BF5">
        <w:rPr>
          <w:szCs w:val="24"/>
        </w:rPr>
        <w:t>.</w:t>
      </w:r>
    </w:p>
    <w:p w14:paraId="29030E94" w14:textId="675FB67D" w:rsidR="00306063" w:rsidRPr="00695BF5" w:rsidRDefault="00695BF5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 xml:space="preserve">The Commission recognized the importance of the </w:t>
      </w:r>
      <w:r w:rsidR="00306063" w:rsidRPr="00695BF5">
        <w:rPr>
          <w:szCs w:val="24"/>
        </w:rPr>
        <w:t>Interpreter Training Pipeline</w:t>
      </w:r>
      <w:r w:rsidRPr="00695BF5">
        <w:rPr>
          <w:szCs w:val="24"/>
        </w:rPr>
        <w:t xml:space="preserve"> as a priority</w:t>
      </w:r>
    </w:p>
    <w:p w14:paraId="667D9DF1" w14:textId="211BD310" w:rsidR="007B3698" w:rsidRPr="00695BF5" w:rsidRDefault="007B3698" w:rsidP="00522CC6">
      <w:pPr>
        <w:pStyle w:val="ListParagraph"/>
        <w:numPr>
          <w:ilvl w:val="1"/>
          <w:numId w:val="4"/>
        </w:numPr>
        <w:rPr>
          <w:szCs w:val="24"/>
        </w:rPr>
      </w:pPr>
      <w:r w:rsidRPr="00695BF5">
        <w:rPr>
          <w:szCs w:val="24"/>
        </w:rPr>
        <w:t>Funding of ASL exam</w:t>
      </w:r>
    </w:p>
    <w:p w14:paraId="437CD651" w14:textId="5B1E017B" w:rsidR="007B3698" w:rsidRPr="00695BF5" w:rsidRDefault="00695BF5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>RID</w:t>
      </w:r>
      <w:r w:rsidR="007B3698" w:rsidRPr="00695BF5">
        <w:rPr>
          <w:szCs w:val="24"/>
        </w:rPr>
        <w:t xml:space="preserve"> believe</w:t>
      </w:r>
      <w:r w:rsidRPr="00695BF5">
        <w:rPr>
          <w:szCs w:val="24"/>
        </w:rPr>
        <w:t>s</w:t>
      </w:r>
      <w:r w:rsidR="007B3698" w:rsidRPr="00695BF5">
        <w:rPr>
          <w:szCs w:val="24"/>
        </w:rPr>
        <w:t xml:space="preserve"> there are enough interpreters to take exam for court certification. Decided to no longer support exam. </w:t>
      </w:r>
    </w:p>
    <w:p w14:paraId="69A9C1FD" w14:textId="77777777" w:rsidR="004060AC" w:rsidRPr="00695BF5" w:rsidRDefault="007B3698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 xml:space="preserve">AOC can create a funding request to create a new </w:t>
      </w:r>
      <w:proofErr w:type="gramStart"/>
      <w:r w:rsidRPr="00695BF5">
        <w:rPr>
          <w:szCs w:val="24"/>
        </w:rPr>
        <w:t>SC:L</w:t>
      </w:r>
      <w:proofErr w:type="gramEnd"/>
      <w:r w:rsidRPr="00695BF5">
        <w:rPr>
          <w:szCs w:val="24"/>
        </w:rPr>
        <w:t xml:space="preserve"> test. </w:t>
      </w:r>
    </w:p>
    <w:p w14:paraId="42B5223B" w14:textId="425797CB" w:rsidR="007B3698" w:rsidRPr="00695BF5" w:rsidRDefault="007B3698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 xml:space="preserve">Could possibly overlap with the needs of other states. </w:t>
      </w:r>
      <w:r w:rsidR="004060AC" w:rsidRPr="00695BF5">
        <w:rPr>
          <w:szCs w:val="24"/>
        </w:rPr>
        <w:t xml:space="preserve">There have been discussions of states pooling resources to fund the test. </w:t>
      </w:r>
    </w:p>
    <w:p w14:paraId="108BF043" w14:textId="5F1E4F8F" w:rsidR="007B3698" w:rsidRPr="00695BF5" w:rsidRDefault="007B3698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>Lots of interpreters are retiring</w:t>
      </w:r>
      <w:r w:rsidR="004060AC" w:rsidRPr="00695BF5">
        <w:rPr>
          <w:szCs w:val="24"/>
        </w:rPr>
        <w:t xml:space="preserve"> – most/all court certified ASL interpreters in WA are 50+</w:t>
      </w:r>
      <w:r w:rsidR="00695BF5" w:rsidRPr="00695BF5">
        <w:rPr>
          <w:szCs w:val="24"/>
        </w:rPr>
        <w:t xml:space="preserve"> years of age. </w:t>
      </w:r>
    </w:p>
    <w:p w14:paraId="64015DCC" w14:textId="261A9410" w:rsidR="004060AC" w:rsidRPr="00695BF5" w:rsidRDefault="004060AC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 xml:space="preserve">Chief Justice González offered to bring a proposal to the Conference of Chief Justices. </w:t>
      </w:r>
      <w:r w:rsidR="00695BF5" w:rsidRPr="00695BF5">
        <w:rPr>
          <w:szCs w:val="24"/>
        </w:rPr>
        <w:t xml:space="preserve">State Court Administrator </w:t>
      </w:r>
      <w:r w:rsidRPr="00695BF5">
        <w:rPr>
          <w:szCs w:val="24"/>
        </w:rPr>
        <w:t>D</w:t>
      </w:r>
      <w:r w:rsidR="00695BF5" w:rsidRPr="00695BF5">
        <w:rPr>
          <w:szCs w:val="24"/>
        </w:rPr>
        <w:t>awn Marie Rubio</w:t>
      </w:r>
      <w:r w:rsidRPr="00695BF5">
        <w:rPr>
          <w:szCs w:val="24"/>
        </w:rPr>
        <w:t xml:space="preserve"> might be ab</w:t>
      </w:r>
      <w:r w:rsidR="004A5C29" w:rsidRPr="00695BF5">
        <w:rPr>
          <w:szCs w:val="24"/>
        </w:rPr>
        <w:t>l</w:t>
      </w:r>
      <w:r w:rsidRPr="00695BF5">
        <w:rPr>
          <w:szCs w:val="24"/>
        </w:rPr>
        <w:t xml:space="preserve">e to bring this to the Conference of Court Administrators. </w:t>
      </w:r>
    </w:p>
    <w:p w14:paraId="47A04A6C" w14:textId="39587733" w:rsidR="004A5C29" w:rsidRPr="00695BF5" w:rsidRDefault="004A5C29" w:rsidP="00522CC6">
      <w:pPr>
        <w:pStyle w:val="ListParagraph"/>
        <w:numPr>
          <w:ilvl w:val="3"/>
          <w:numId w:val="4"/>
        </w:numPr>
        <w:rPr>
          <w:szCs w:val="24"/>
        </w:rPr>
      </w:pPr>
      <w:r w:rsidRPr="00695BF5">
        <w:rPr>
          <w:szCs w:val="24"/>
        </w:rPr>
        <w:t>Cynthia</w:t>
      </w:r>
      <w:r w:rsidR="00695BF5" w:rsidRPr="00695BF5">
        <w:rPr>
          <w:szCs w:val="24"/>
        </w:rPr>
        <w:t xml:space="preserve"> </w:t>
      </w:r>
      <w:proofErr w:type="spellStart"/>
      <w:r w:rsidR="00695BF5" w:rsidRPr="00695BF5">
        <w:rPr>
          <w:szCs w:val="24"/>
        </w:rPr>
        <w:t>Delsotrinos</w:t>
      </w:r>
      <w:proofErr w:type="spellEnd"/>
      <w:r w:rsidRPr="00695BF5">
        <w:rPr>
          <w:szCs w:val="24"/>
        </w:rPr>
        <w:t xml:space="preserve"> and Bob</w:t>
      </w:r>
      <w:r w:rsidR="00695BF5" w:rsidRPr="00695BF5">
        <w:rPr>
          <w:szCs w:val="24"/>
        </w:rPr>
        <w:t xml:space="preserve"> Lichtenberg</w:t>
      </w:r>
      <w:r w:rsidRPr="00695BF5">
        <w:rPr>
          <w:szCs w:val="24"/>
        </w:rPr>
        <w:t xml:space="preserve"> have been working with D</w:t>
      </w:r>
      <w:r w:rsidR="00695BF5" w:rsidRPr="00695BF5">
        <w:rPr>
          <w:szCs w:val="24"/>
        </w:rPr>
        <w:t>awn Marie Rubio</w:t>
      </w:r>
      <w:r w:rsidRPr="00695BF5">
        <w:rPr>
          <w:szCs w:val="24"/>
        </w:rPr>
        <w:t>. There is a desire</w:t>
      </w:r>
      <w:r w:rsidR="00695BF5" w:rsidRPr="00695BF5">
        <w:rPr>
          <w:szCs w:val="24"/>
        </w:rPr>
        <w:t xml:space="preserve"> within Washington</w:t>
      </w:r>
      <w:r w:rsidRPr="00695BF5">
        <w:rPr>
          <w:szCs w:val="24"/>
        </w:rPr>
        <w:t xml:space="preserve"> to lead on this issue nationally. </w:t>
      </w:r>
    </w:p>
    <w:p w14:paraId="6C9EBEAF" w14:textId="421B1963" w:rsidR="002B27D5" w:rsidRPr="00695BF5" w:rsidRDefault="002B14E4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>The input of individuals involved in the prior spoken language exam creation will be helpful.</w:t>
      </w:r>
    </w:p>
    <w:p w14:paraId="0620D768" w14:textId="21EC9E76" w:rsidR="002B14E4" w:rsidRPr="00695BF5" w:rsidRDefault="002B14E4" w:rsidP="00522CC6">
      <w:pPr>
        <w:pStyle w:val="ListParagraph"/>
        <w:numPr>
          <w:ilvl w:val="2"/>
          <w:numId w:val="4"/>
        </w:numPr>
        <w:rPr>
          <w:szCs w:val="24"/>
        </w:rPr>
      </w:pPr>
      <w:r w:rsidRPr="00695BF5">
        <w:rPr>
          <w:szCs w:val="24"/>
        </w:rPr>
        <w:t>SJI grant funding possibility</w:t>
      </w:r>
    </w:p>
    <w:p w14:paraId="0D87D9BB" w14:textId="48DE4FC9" w:rsidR="00925D4A" w:rsidRPr="00925D4A" w:rsidRDefault="00925D4A" w:rsidP="00925D4A">
      <w:pPr>
        <w:rPr>
          <w:szCs w:val="24"/>
        </w:rPr>
      </w:pPr>
      <w:r w:rsidRPr="00925D4A">
        <w:rPr>
          <w:b/>
          <w:szCs w:val="24"/>
          <w:u w:val="single"/>
        </w:rPr>
        <w:t>ACTION:</w:t>
      </w:r>
      <w:r w:rsidRPr="00925D4A">
        <w:rPr>
          <w:szCs w:val="24"/>
        </w:rPr>
        <w:t xml:space="preserve"> Bob suggests creating a strategic planning workgroup to identify priorities and create a multi-year plan.</w:t>
      </w:r>
    </w:p>
    <w:p w14:paraId="2254865F" w14:textId="1FB3C09B" w:rsidR="00260A20" w:rsidRDefault="00260A20" w:rsidP="00EA5E02">
      <w:pPr>
        <w:rPr>
          <w:szCs w:val="24"/>
        </w:rPr>
      </w:pPr>
    </w:p>
    <w:p w14:paraId="4DF0C8D5" w14:textId="31EDA1DF" w:rsidR="00260A20" w:rsidRDefault="00260A20" w:rsidP="00EA5E02">
      <w:pPr>
        <w:rPr>
          <w:b/>
          <w:szCs w:val="24"/>
        </w:rPr>
      </w:pPr>
      <w:r>
        <w:rPr>
          <w:b/>
          <w:szCs w:val="24"/>
        </w:rPr>
        <w:t>2023 Commission Meeting Dates and Locations</w:t>
      </w:r>
    </w:p>
    <w:p w14:paraId="0467A828" w14:textId="72EA3E42" w:rsidR="00260A20" w:rsidRPr="002F2527" w:rsidRDefault="00A53043" w:rsidP="00522CC6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Commission members expressed a d</w:t>
      </w:r>
      <w:r w:rsidR="00261222">
        <w:rPr>
          <w:szCs w:val="24"/>
        </w:rPr>
        <w:t>esire to have in-person meetings</w:t>
      </w:r>
      <w:r>
        <w:rPr>
          <w:szCs w:val="24"/>
        </w:rPr>
        <w:t xml:space="preserve"> in some capacity, and are</w:t>
      </w:r>
      <w:r w:rsidR="00261222">
        <w:rPr>
          <w:szCs w:val="24"/>
        </w:rPr>
        <w:t xml:space="preserve"> </w:t>
      </w:r>
      <w:r>
        <w:rPr>
          <w:szCs w:val="24"/>
        </w:rPr>
        <w:t>h</w:t>
      </w:r>
      <w:r w:rsidR="002F2527">
        <w:rPr>
          <w:szCs w:val="24"/>
        </w:rPr>
        <w:t xml:space="preserve">oping to have one in-person meeting this year. </w:t>
      </w:r>
      <w:r>
        <w:rPr>
          <w:szCs w:val="24"/>
        </w:rPr>
        <w:t xml:space="preserve">If 2022 is not possible, 2023 will remain as backup. A hybrid setup will be utilized to accommodate people’s varying comfort levels with in-person meetings. </w:t>
      </w:r>
    </w:p>
    <w:p w14:paraId="25842B79" w14:textId="288C17A3" w:rsidR="001D6515" w:rsidRDefault="00A80D19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An all-day meeting would maximize the time of individuals flying </w:t>
      </w:r>
      <w:r w:rsidR="003810EA">
        <w:rPr>
          <w:szCs w:val="24"/>
        </w:rPr>
        <w:t xml:space="preserve">to attend. </w:t>
      </w:r>
    </w:p>
    <w:p w14:paraId="1D4AF416" w14:textId="1102F230" w:rsidR="002F2527" w:rsidRDefault="003810EA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 AOC </w:t>
      </w:r>
      <w:r w:rsidR="002F2527">
        <w:rPr>
          <w:szCs w:val="24"/>
        </w:rPr>
        <w:t>SeaTac office space is still not an option</w:t>
      </w:r>
      <w:r>
        <w:rPr>
          <w:szCs w:val="24"/>
        </w:rPr>
        <w:t xml:space="preserve"> for meetings</w:t>
      </w:r>
      <w:r w:rsidR="002F2527">
        <w:rPr>
          <w:szCs w:val="24"/>
        </w:rPr>
        <w:t xml:space="preserve">. However, there are other groups who have offered their space as an option. Staff can complete paperwork, etc. </w:t>
      </w:r>
    </w:p>
    <w:p w14:paraId="562089E4" w14:textId="493E0E0E" w:rsidR="002F2527" w:rsidRPr="002F2527" w:rsidRDefault="003810EA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Staff</w:t>
      </w:r>
      <w:r w:rsidR="002F2527">
        <w:rPr>
          <w:szCs w:val="24"/>
        </w:rPr>
        <w:t xml:space="preserve"> asked if Commission members are content with meeting quarterly, or if meetings should be increased to 6 times per year, like other Commissions.</w:t>
      </w:r>
      <w:r>
        <w:rPr>
          <w:szCs w:val="24"/>
        </w:rPr>
        <w:t xml:space="preserve"> The topic will be tabled for later discussion. </w:t>
      </w:r>
      <w:r w:rsidR="002F2527">
        <w:rPr>
          <w:szCs w:val="24"/>
        </w:rPr>
        <w:t xml:space="preserve"> </w:t>
      </w:r>
    </w:p>
    <w:p w14:paraId="7DAB2043" w14:textId="5E23DA48" w:rsidR="00260A20" w:rsidRDefault="00260A20" w:rsidP="00260A20">
      <w:pPr>
        <w:rPr>
          <w:b/>
          <w:szCs w:val="24"/>
        </w:rPr>
      </w:pPr>
    </w:p>
    <w:p w14:paraId="2079DD44" w14:textId="0DA2E364" w:rsidR="00260A20" w:rsidRDefault="00260A20" w:rsidP="00260A20">
      <w:pPr>
        <w:rPr>
          <w:b/>
          <w:szCs w:val="24"/>
        </w:rPr>
      </w:pPr>
      <w:r w:rsidRPr="000151B8">
        <w:rPr>
          <w:b/>
          <w:szCs w:val="24"/>
        </w:rPr>
        <w:t>King County Auditor’s Report</w:t>
      </w:r>
      <w:r w:rsidR="002D303D" w:rsidRPr="000151B8">
        <w:rPr>
          <w:b/>
          <w:szCs w:val="24"/>
        </w:rPr>
        <w:t xml:space="preserve"> </w:t>
      </w:r>
      <w:r w:rsidR="00E76427" w:rsidRPr="000151B8">
        <w:rPr>
          <w:b/>
          <w:szCs w:val="24"/>
        </w:rPr>
        <w:t>Discussion</w:t>
      </w:r>
    </w:p>
    <w:p w14:paraId="3CFA3963" w14:textId="3A1926C5" w:rsidR="000151B8" w:rsidRPr="000151B8" w:rsidRDefault="000151B8" w:rsidP="00522CC6">
      <w:pPr>
        <w:pStyle w:val="ListParagraph"/>
        <w:numPr>
          <w:ilvl w:val="0"/>
          <w:numId w:val="8"/>
        </w:numPr>
        <w:rPr>
          <w:szCs w:val="24"/>
        </w:rPr>
      </w:pPr>
      <w:r w:rsidRPr="000151B8">
        <w:rPr>
          <w:szCs w:val="24"/>
        </w:rPr>
        <w:lastRenderedPageBreak/>
        <w:t xml:space="preserve">The report </w:t>
      </w:r>
      <w:hyperlink r:id="rId9" w:history="1">
        <w:r w:rsidRPr="000151B8">
          <w:rPr>
            <w:rStyle w:val="Hyperlink"/>
            <w:i/>
            <w:szCs w:val="24"/>
          </w:rPr>
          <w:t>Protection Orders: User-Focused Approach Cou</w:t>
        </w:r>
        <w:r>
          <w:rPr>
            <w:rStyle w:val="Hyperlink"/>
            <w:i/>
            <w:szCs w:val="24"/>
          </w:rPr>
          <w:t>ld</w:t>
        </w:r>
        <w:r w:rsidRPr="000151B8">
          <w:rPr>
            <w:rStyle w:val="Hyperlink"/>
            <w:i/>
            <w:szCs w:val="24"/>
          </w:rPr>
          <w:t xml:space="preserve"> Help Address Barriers</w:t>
        </w:r>
      </w:hyperlink>
      <w:r w:rsidRPr="000151B8">
        <w:rPr>
          <w:szCs w:val="24"/>
        </w:rPr>
        <w:t xml:space="preserve"> was released by the</w:t>
      </w:r>
      <w:r>
        <w:rPr>
          <w:szCs w:val="24"/>
        </w:rPr>
        <w:t xml:space="preserve"> King County</w:t>
      </w:r>
      <w:r w:rsidRPr="000151B8">
        <w:rPr>
          <w:szCs w:val="24"/>
        </w:rPr>
        <w:t xml:space="preserve"> Auditor’s Office on May 3, 2022. </w:t>
      </w:r>
    </w:p>
    <w:p w14:paraId="76EF0480" w14:textId="1B4D590D" w:rsidR="001D7631" w:rsidRPr="000151B8" w:rsidRDefault="00E76427" w:rsidP="00522CC6">
      <w:pPr>
        <w:pStyle w:val="ListParagraph"/>
        <w:numPr>
          <w:ilvl w:val="0"/>
          <w:numId w:val="1"/>
        </w:numPr>
        <w:rPr>
          <w:szCs w:val="24"/>
        </w:rPr>
      </w:pPr>
      <w:r w:rsidRPr="000151B8">
        <w:rPr>
          <w:szCs w:val="24"/>
        </w:rPr>
        <w:t xml:space="preserve">In looking at multiple protection order related </w:t>
      </w:r>
      <w:proofErr w:type="gramStart"/>
      <w:r w:rsidRPr="000151B8">
        <w:rPr>
          <w:szCs w:val="24"/>
        </w:rPr>
        <w:t>issues,</w:t>
      </w:r>
      <w:proofErr w:type="gramEnd"/>
      <w:r w:rsidR="002D303D" w:rsidRPr="000151B8">
        <w:rPr>
          <w:szCs w:val="24"/>
        </w:rPr>
        <w:t xml:space="preserve"> language access played a large role.</w:t>
      </w:r>
    </w:p>
    <w:p w14:paraId="0DAE5A4F" w14:textId="41C8F4AE" w:rsidR="002D303D" w:rsidRPr="000151B8" w:rsidRDefault="00E76427" w:rsidP="00522CC6">
      <w:pPr>
        <w:pStyle w:val="ListParagraph"/>
        <w:numPr>
          <w:ilvl w:val="0"/>
          <w:numId w:val="1"/>
        </w:numPr>
        <w:rPr>
          <w:szCs w:val="24"/>
        </w:rPr>
      </w:pPr>
      <w:r w:rsidRPr="000151B8">
        <w:rPr>
          <w:szCs w:val="24"/>
        </w:rPr>
        <w:t>Among other k</w:t>
      </w:r>
      <w:r w:rsidR="002D303D" w:rsidRPr="000151B8">
        <w:rPr>
          <w:szCs w:val="24"/>
        </w:rPr>
        <w:t>ey findings</w:t>
      </w:r>
      <w:r w:rsidRPr="000151B8">
        <w:rPr>
          <w:szCs w:val="24"/>
        </w:rPr>
        <w:t>,</w:t>
      </w:r>
      <w:r w:rsidR="002D303D" w:rsidRPr="000151B8">
        <w:rPr>
          <w:szCs w:val="24"/>
        </w:rPr>
        <w:t xml:space="preserve"> </w:t>
      </w:r>
      <w:r w:rsidRPr="000151B8">
        <w:rPr>
          <w:szCs w:val="24"/>
        </w:rPr>
        <w:t xml:space="preserve">the report discovered that </w:t>
      </w:r>
      <w:r w:rsidR="002D303D" w:rsidRPr="000151B8">
        <w:rPr>
          <w:szCs w:val="24"/>
        </w:rPr>
        <w:t xml:space="preserve">LEP litigants seeking </w:t>
      </w:r>
      <w:r w:rsidRPr="000151B8">
        <w:rPr>
          <w:szCs w:val="24"/>
        </w:rPr>
        <w:t>protection orders</w:t>
      </w:r>
      <w:r w:rsidR="002D303D" w:rsidRPr="000151B8">
        <w:rPr>
          <w:szCs w:val="24"/>
        </w:rPr>
        <w:t xml:space="preserve"> did not have sufficient language access needs met during the process. </w:t>
      </w:r>
    </w:p>
    <w:p w14:paraId="645DD6FE" w14:textId="7E501F30" w:rsidR="002D303D" w:rsidRPr="000151B8" w:rsidRDefault="00E76427" w:rsidP="00522CC6">
      <w:pPr>
        <w:pStyle w:val="ListParagraph"/>
        <w:numPr>
          <w:ilvl w:val="0"/>
          <w:numId w:val="1"/>
        </w:numPr>
        <w:rPr>
          <w:szCs w:val="24"/>
        </w:rPr>
      </w:pPr>
      <w:r w:rsidRPr="000151B8">
        <w:rPr>
          <w:szCs w:val="24"/>
        </w:rPr>
        <w:t>The findings t</w:t>
      </w:r>
      <w:r w:rsidR="002D303D" w:rsidRPr="000151B8">
        <w:rPr>
          <w:szCs w:val="24"/>
        </w:rPr>
        <w:t xml:space="preserve">ouch on </w:t>
      </w:r>
      <w:r w:rsidRPr="000151B8">
        <w:rPr>
          <w:szCs w:val="24"/>
        </w:rPr>
        <w:t xml:space="preserve">the recently passed bill </w:t>
      </w:r>
      <w:hyperlink r:id="rId10" w:history="1">
        <w:r w:rsidRPr="000151B8">
          <w:rPr>
            <w:rStyle w:val="Hyperlink"/>
            <w:szCs w:val="24"/>
          </w:rPr>
          <w:t>E2S</w:t>
        </w:r>
        <w:r w:rsidR="002D303D" w:rsidRPr="000151B8">
          <w:rPr>
            <w:rStyle w:val="Hyperlink"/>
            <w:szCs w:val="24"/>
          </w:rPr>
          <w:t>HB 1320</w:t>
        </w:r>
      </w:hyperlink>
      <w:r w:rsidR="002D303D" w:rsidRPr="000151B8">
        <w:rPr>
          <w:szCs w:val="24"/>
        </w:rPr>
        <w:t xml:space="preserve">. </w:t>
      </w:r>
      <w:r w:rsidRPr="000151B8">
        <w:rPr>
          <w:szCs w:val="24"/>
        </w:rPr>
        <w:t>This bill modernizes the protection order process</w:t>
      </w:r>
      <w:r w:rsidR="00536E32" w:rsidRPr="000151B8">
        <w:rPr>
          <w:szCs w:val="24"/>
        </w:rPr>
        <w:t xml:space="preserve"> and requires translation of certain documents. </w:t>
      </w:r>
      <w:r w:rsidR="0039596F" w:rsidRPr="000151B8">
        <w:rPr>
          <w:szCs w:val="24"/>
        </w:rPr>
        <w:t xml:space="preserve">Just learned that AOC will delay release of translated forms 5-6 months after English versions are released. </w:t>
      </w:r>
    </w:p>
    <w:p w14:paraId="154360A5" w14:textId="79FC0F10" w:rsidR="00A430BA" w:rsidRPr="000151B8" w:rsidRDefault="000A3B8D" w:rsidP="00522CC6">
      <w:pPr>
        <w:pStyle w:val="ListParagraph"/>
        <w:numPr>
          <w:ilvl w:val="0"/>
          <w:numId w:val="1"/>
        </w:numPr>
        <w:rPr>
          <w:szCs w:val="24"/>
        </w:rPr>
      </w:pPr>
      <w:r w:rsidRPr="000151B8">
        <w:rPr>
          <w:szCs w:val="24"/>
        </w:rPr>
        <w:t>Commission members found the recommendations on page 4</w:t>
      </w:r>
      <w:r w:rsidR="000151B8" w:rsidRPr="000151B8">
        <w:rPr>
          <w:szCs w:val="24"/>
        </w:rPr>
        <w:t>7</w:t>
      </w:r>
      <w:r w:rsidRPr="000151B8">
        <w:rPr>
          <w:szCs w:val="24"/>
        </w:rPr>
        <w:t xml:space="preserve"> to be valuable</w:t>
      </w:r>
      <w:r w:rsidR="000151B8" w:rsidRPr="000151B8">
        <w:rPr>
          <w:szCs w:val="24"/>
        </w:rPr>
        <w:t xml:space="preserve"> to the Commission’s work</w:t>
      </w:r>
      <w:r w:rsidRPr="000151B8">
        <w:rPr>
          <w:szCs w:val="24"/>
        </w:rPr>
        <w:t xml:space="preserve">, particularly </w:t>
      </w:r>
      <w:r w:rsidR="00A430BA" w:rsidRPr="000151B8">
        <w:rPr>
          <w:szCs w:val="24"/>
        </w:rPr>
        <w:t>technical support in other languages</w:t>
      </w:r>
      <w:r w:rsidRPr="000151B8">
        <w:rPr>
          <w:szCs w:val="24"/>
        </w:rPr>
        <w:t>.</w:t>
      </w:r>
    </w:p>
    <w:p w14:paraId="10734B8A" w14:textId="4D46418B" w:rsidR="00A430BA" w:rsidRPr="000151B8" w:rsidRDefault="00E97288" w:rsidP="00522CC6">
      <w:pPr>
        <w:pStyle w:val="ListParagraph"/>
        <w:numPr>
          <w:ilvl w:val="0"/>
          <w:numId w:val="1"/>
        </w:numPr>
        <w:rPr>
          <w:szCs w:val="24"/>
        </w:rPr>
      </w:pPr>
      <w:r w:rsidRPr="000151B8">
        <w:rPr>
          <w:szCs w:val="24"/>
        </w:rPr>
        <w:t xml:space="preserve">King County Superior </w:t>
      </w:r>
      <w:r w:rsidR="000151B8" w:rsidRPr="000151B8">
        <w:rPr>
          <w:szCs w:val="24"/>
        </w:rPr>
        <w:t xml:space="preserve">Court </w:t>
      </w:r>
      <w:r w:rsidRPr="000151B8">
        <w:rPr>
          <w:szCs w:val="24"/>
        </w:rPr>
        <w:t>welcomes the feedback – addresses “</w:t>
      </w:r>
      <w:r w:rsidR="000151B8" w:rsidRPr="000151B8">
        <w:rPr>
          <w:szCs w:val="24"/>
        </w:rPr>
        <w:t>band aids</w:t>
      </w:r>
      <w:r w:rsidRPr="000151B8">
        <w:rPr>
          <w:szCs w:val="24"/>
        </w:rPr>
        <w:t>” implemented in response to COVID that can be improved</w:t>
      </w:r>
      <w:r w:rsidR="000151B8" w:rsidRPr="000151B8">
        <w:rPr>
          <w:szCs w:val="24"/>
        </w:rPr>
        <w:t xml:space="preserve"> and</w:t>
      </w:r>
      <w:r w:rsidRPr="000151B8">
        <w:rPr>
          <w:szCs w:val="24"/>
        </w:rPr>
        <w:t xml:space="preserve"> revised. </w:t>
      </w:r>
    </w:p>
    <w:p w14:paraId="6BDFA3F1" w14:textId="347A5767" w:rsidR="00260A20" w:rsidRDefault="00260A20" w:rsidP="00EA5E02">
      <w:pPr>
        <w:rPr>
          <w:b/>
          <w:szCs w:val="24"/>
        </w:rPr>
      </w:pPr>
    </w:p>
    <w:p w14:paraId="12FE91DF" w14:textId="77777777" w:rsidR="001D7631" w:rsidRPr="001B6B9F" w:rsidRDefault="001D7631" w:rsidP="001D7631">
      <w:pPr>
        <w:rPr>
          <w:szCs w:val="24"/>
        </w:rPr>
      </w:pPr>
    </w:p>
    <w:p w14:paraId="4B2EDAB3" w14:textId="5DE717ED" w:rsidR="001D7631" w:rsidRPr="00486CE2" w:rsidRDefault="001D7631" w:rsidP="001D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LANGUAGE ACCESS PLAN (LAP) REVIEW UPDATE</w:t>
      </w:r>
    </w:p>
    <w:p w14:paraId="5477CCF4" w14:textId="058DC95A" w:rsidR="001D7631" w:rsidRDefault="001D7631" w:rsidP="00EA5E02">
      <w:pPr>
        <w:rPr>
          <w:b/>
          <w:szCs w:val="24"/>
        </w:rPr>
      </w:pPr>
    </w:p>
    <w:p w14:paraId="19979E01" w14:textId="1C8513FA" w:rsidR="00B16D74" w:rsidRDefault="008A0671" w:rsidP="00EA5E02">
      <w:pPr>
        <w:rPr>
          <w:b/>
          <w:szCs w:val="24"/>
        </w:rPr>
      </w:pPr>
      <w:r>
        <w:rPr>
          <w:b/>
          <w:szCs w:val="24"/>
        </w:rPr>
        <w:t xml:space="preserve">Report by Mr. </w:t>
      </w:r>
      <w:proofErr w:type="spellStart"/>
      <w:r>
        <w:rPr>
          <w:b/>
          <w:szCs w:val="24"/>
        </w:rPr>
        <w:t>Izuka</w:t>
      </w:r>
      <w:proofErr w:type="spellEnd"/>
    </w:p>
    <w:p w14:paraId="5509BB0C" w14:textId="7257200D" w:rsidR="008A0671" w:rsidRDefault="00B16D74" w:rsidP="00EA5E02">
      <w:pPr>
        <w:rPr>
          <w:b/>
          <w:szCs w:val="24"/>
        </w:rPr>
      </w:pPr>
      <w:r>
        <w:rPr>
          <w:b/>
          <w:szCs w:val="24"/>
          <w:u w:val="single"/>
        </w:rPr>
        <w:t>ACTION:</w:t>
      </w:r>
      <w:r>
        <w:rPr>
          <w:szCs w:val="24"/>
        </w:rPr>
        <w:t xml:space="preserve"> </w:t>
      </w:r>
      <w:r w:rsidR="003C4785" w:rsidRPr="003C4785">
        <w:rPr>
          <w:szCs w:val="24"/>
        </w:rPr>
        <w:t xml:space="preserve">Mr. </w:t>
      </w:r>
      <w:proofErr w:type="spellStart"/>
      <w:r w:rsidR="003C4785" w:rsidRPr="003C4785">
        <w:rPr>
          <w:szCs w:val="24"/>
        </w:rPr>
        <w:t>Izuka</w:t>
      </w:r>
      <w:proofErr w:type="spellEnd"/>
      <w:r w:rsidR="003C4785">
        <w:rPr>
          <w:b/>
          <w:szCs w:val="24"/>
        </w:rPr>
        <w:t xml:space="preserve"> </w:t>
      </w:r>
      <w:r w:rsidR="008A0671" w:rsidRPr="008A0671">
        <w:rPr>
          <w:szCs w:val="24"/>
        </w:rPr>
        <w:t xml:space="preserve">will be available at next Commission meeting to answer questions. </w:t>
      </w:r>
      <w:r w:rsidR="00AB47E7" w:rsidRPr="008A0671">
        <w:rPr>
          <w:szCs w:val="24"/>
        </w:rPr>
        <w:t>Commission</w:t>
      </w:r>
      <w:r w:rsidR="008A0671" w:rsidRPr="008A0671">
        <w:rPr>
          <w:szCs w:val="24"/>
        </w:rPr>
        <w:t xml:space="preserve"> member</w:t>
      </w:r>
      <w:r w:rsidR="007854A5">
        <w:rPr>
          <w:szCs w:val="24"/>
        </w:rPr>
        <w:t>s</w:t>
      </w:r>
      <w:r w:rsidR="008A0671" w:rsidRPr="008A0671">
        <w:rPr>
          <w:szCs w:val="24"/>
        </w:rPr>
        <w:t xml:space="preserve"> should review the report in anticipation and to assist in creating a strategic plan.</w:t>
      </w:r>
    </w:p>
    <w:p w14:paraId="79BA4230" w14:textId="77777777" w:rsidR="008A0671" w:rsidRDefault="008A0671" w:rsidP="00EA5E02">
      <w:pPr>
        <w:rPr>
          <w:b/>
          <w:szCs w:val="24"/>
        </w:rPr>
      </w:pPr>
    </w:p>
    <w:p w14:paraId="2B72248A" w14:textId="5DD1CF47" w:rsidR="001D7631" w:rsidRDefault="001D7631" w:rsidP="00EA5E02">
      <w:pPr>
        <w:rPr>
          <w:szCs w:val="24"/>
        </w:rPr>
      </w:pPr>
      <w:r w:rsidRPr="001D7631">
        <w:rPr>
          <w:b/>
          <w:szCs w:val="24"/>
        </w:rPr>
        <w:t>LAP Submissions Update</w:t>
      </w:r>
      <w:r>
        <w:rPr>
          <w:szCs w:val="24"/>
        </w:rPr>
        <w:t xml:space="preserve"> – Bob Lichtenberg</w:t>
      </w:r>
    </w:p>
    <w:p w14:paraId="7D88717E" w14:textId="2761C42B" w:rsidR="001D7631" w:rsidRDefault="00B16D74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There have been two rounds of LAP review thus far. Bob Lichtenberg will be conducting the third round of reviews. </w:t>
      </w:r>
    </w:p>
    <w:p w14:paraId="66245ED0" w14:textId="5962EB94" w:rsidR="00AB47E7" w:rsidRDefault="00AC324C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AOC has received f</w:t>
      </w:r>
      <w:r w:rsidR="00AB47E7">
        <w:rPr>
          <w:szCs w:val="24"/>
        </w:rPr>
        <w:t>eedback on</w:t>
      </w:r>
      <w:r>
        <w:rPr>
          <w:szCs w:val="24"/>
        </w:rPr>
        <w:t xml:space="preserve"> the LAP</w:t>
      </w:r>
      <w:r w:rsidR="00AB47E7">
        <w:rPr>
          <w:szCs w:val="24"/>
        </w:rPr>
        <w:t xml:space="preserve"> template</w:t>
      </w:r>
      <w:r>
        <w:rPr>
          <w:szCs w:val="24"/>
        </w:rPr>
        <w:t xml:space="preserve">. Courts have expressed </w:t>
      </w:r>
      <w:r w:rsidR="00AB47E7">
        <w:rPr>
          <w:szCs w:val="24"/>
        </w:rPr>
        <w:t>confusion on how to use the template</w:t>
      </w:r>
      <w:r>
        <w:rPr>
          <w:szCs w:val="24"/>
        </w:rPr>
        <w:t>, that was then</w:t>
      </w:r>
      <w:r w:rsidR="004F0BE8">
        <w:rPr>
          <w:szCs w:val="24"/>
        </w:rPr>
        <w:t xml:space="preserve"> clarified during the first round of reviews. </w:t>
      </w:r>
    </w:p>
    <w:p w14:paraId="3FAFE539" w14:textId="4FBFE580" w:rsidR="004F0BE8" w:rsidRPr="000F3A8A" w:rsidRDefault="004F0BE8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AOC has decided to waive</w:t>
      </w:r>
      <w:r w:rsidR="000F3A8A">
        <w:rPr>
          <w:szCs w:val="24"/>
        </w:rPr>
        <w:t xml:space="preserve"> LAP</w:t>
      </w:r>
      <w:r>
        <w:rPr>
          <w:szCs w:val="24"/>
        </w:rPr>
        <w:t xml:space="preserve"> compliance </w:t>
      </w:r>
      <w:r w:rsidR="000F3A8A">
        <w:rPr>
          <w:szCs w:val="24"/>
        </w:rPr>
        <w:t xml:space="preserve">for courts </w:t>
      </w:r>
      <w:r>
        <w:rPr>
          <w:szCs w:val="24"/>
        </w:rPr>
        <w:t xml:space="preserve">due to </w:t>
      </w:r>
      <w:r w:rsidR="000F3A8A">
        <w:rPr>
          <w:szCs w:val="24"/>
        </w:rPr>
        <w:t xml:space="preserve">the </w:t>
      </w:r>
      <w:r>
        <w:rPr>
          <w:szCs w:val="24"/>
        </w:rPr>
        <w:t xml:space="preserve">approaching </w:t>
      </w:r>
      <w:r w:rsidR="000F3A8A">
        <w:rPr>
          <w:szCs w:val="24"/>
        </w:rPr>
        <w:t xml:space="preserve">submission </w:t>
      </w:r>
      <w:r>
        <w:rPr>
          <w:szCs w:val="24"/>
        </w:rPr>
        <w:t>deadline. None of the courts will be able to comply fully, in part due to the translation section and unfunded mandates</w:t>
      </w:r>
      <w:r w:rsidR="000F3A8A">
        <w:rPr>
          <w:szCs w:val="24"/>
        </w:rPr>
        <w:t xml:space="preserve"> that cannot be met. </w:t>
      </w:r>
      <w:r w:rsidRPr="000F3A8A">
        <w:rPr>
          <w:szCs w:val="24"/>
        </w:rPr>
        <w:t xml:space="preserve">Courts cannot fully comply with </w:t>
      </w:r>
      <w:r w:rsidR="000F3A8A" w:rsidRPr="000F3A8A">
        <w:rPr>
          <w:szCs w:val="24"/>
        </w:rPr>
        <w:t xml:space="preserve">the </w:t>
      </w:r>
      <w:r w:rsidRPr="000F3A8A">
        <w:rPr>
          <w:szCs w:val="24"/>
        </w:rPr>
        <w:t>criteria set forth by</w:t>
      </w:r>
      <w:r w:rsidR="000F3A8A" w:rsidRPr="000F3A8A">
        <w:rPr>
          <w:szCs w:val="24"/>
        </w:rPr>
        <w:t xml:space="preserve"> the</w:t>
      </w:r>
      <w:r w:rsidRPr="000F3A8A">
        <w:rPr>
          <w:szCs w:val="24"/>
        </w:rPr>
        <w:t xml:space="preserve"> Commission and the criteria needs to be reviewed. </w:t>
      </w:r>
    </w:p>
    <w:p w14:paraId="6F79A9FC" w14:textId="39B32FBB" w:rsidR="00F35553" w:rsidRPr="000F3A8A" w:rsidRDefault="000F3A8A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AOC is s</w:t>
      </w:r>
      <w:r w:rsidR="00EF7272">
        <w:rPr>
          <w:szCs w:val="24"/>
        </w:rPr>
        <w:t xml:space="preserve">eeking funding to assist </w:t>
      </w:r>
      <w:r>
        <w:rPr>
          <w:szCs w:val="24"/>
        </w:rPr>
        <w:t xml:space="preserve">the </w:t>
      </w:r>
      <w:r w:rsidR="00EF7272">
        <w:rPr>
          <w:szCs w:val="24"/>
        </w:rPr>
        <w:t>LAP implementation be successful</w:t>
      </w:r>
      <w:r>
        <w:rPr>
          <w:szCs w:val="24"/>
        </w:rPr>
        <w:t>, and is c</w:t>
      </w:r>
      <w:r w:rsidR="00F35553" w:rsidRPr="000F3A8A">
        <w:rPr>
          <w:szCs w:val="24"/>
        </w:rPr>
        <w:t>onsidering re-contracting with</w:t>
      </w:r>
      <w:r>
        <w:rPr>
          <w:szCs w:val="24"/>
        </w:rPr>
        <w:t xml:space="preserve"> the</w:t>
      </w:r>
      <w:r w:rsidR="00F35553" w:rsidRPr="000F3A8A">
        <w:rPr>
          <w:szCs w:val="24"/>
        </w:rPr>
        <w:t xml:space="preserve"> consultant</w:t>
      </w:r>
      <w:r>
        <w:rPr>
          <w:szCs w:val="24"/>
        </w:rPr>
        <w:t>.</w:t>
      </w:r>
    </w:p>
    <w:p w14:paraId="20A4A35A" w14:textId="078C9325" w:rsidR="001D7631" w:rsidRDefault="001D7631" w:rsidP="001D7631">
      <w:pPr>
        <w:rPr>
          <w:szCs w:val="24"/>
        </w:rPr>
      </w:pPr>
    </w:p>
    <w:p w14:paraId="36F5A386" w14:textId="5A54696F" w:rsidR="001D7631" w:rsidRDefault="001D7631" w:rsidP="001D7631">
      <w:pPr>
        <w:rPr>
          <w:szCs w:val="24"/>
        </w:rPr>
      </w:pPr>
      <w:r>
        <w:rPr>
          <w:b/>
          <w:szCs w:val="24"/>
        </w:rPr>
        <w:t xml:space="preserve">DMCMA LAP Concerns </w:t>
      </w:r>
      <w:r>
        <w:rPr>
          <w:szCs w:val="24"/>
        </w:rPr>
        <w:t xml:space="preserve">– </w:t>
      </w:r>
      <w:proofErr w:type="spellStart"/>
      <w:r>
        <w:rPr>
          <w:szCs w:val="24"/>
        </w:rPr>
        <w:t>LaTricia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Kinlo</w:t>
      </w:r>
      <w:r w:rsidR="00601C18">
        <w:rPr>
          <w:szCs w:val="24"/>
        </w:rPr>
        <w:t>w</w:t>
      </w:r>
      <w:proofErr w:type="spellEnd"/>
      <w:r w:rsidR="00601C18">
        <w:rPr>
          <w:szCs w:val="24"/>
        </w:rPr>
        <w:t xml:space="preserve">, </w:t>
      </w:r>
      <w:r>
        <w:rPr>
          <w:szCs w:val="24"/>
        </w:rPr>
        <w:t>Frankie Peters</w:t>
      </w:r>
      <w:r w:rsidR="00151324">
        <w:rPr>
          <w:szCs w:val="24"/>
        </w:rPr>
        <w:t xml:space="preserve">, </w:t>
      </w:r>
      <w:proofErr w:type="spellStart"/>
      <w:r w:rsidR="00151324">
        <w:rPr>
          <w:szCs w:val="24"/>
        </w:rPr>
        <w:t>Jennefer</w:t>
      </w:r>
      <w:proofErr w:type="spellEnd"/>
      <w:r w:rsidR="00151324">
        <w:rPr>
          <w:szCs w:val="24"/>
        </w:rPr>
        <w:t xml:space="preserve"> Johnson</w:t>
      </w:r>
      <w:r w:rsidR="00601C18">
        <w:rPr>
          <w:szCs w:val="24"/>
        </w:rPr>
        <w:t xml:space="preserve"> and </w:t>
      </w:r>
      <w:r w:rsidR="00151324">
        <w:rPr>
          <w:szCs w:val="24"/>
        </w:rPr>
        <w:t>Ashley Callan</w:t>
      </w:r>
    </w:p>
    <w:p w14:paraId="09D0E896" w14:textId="7883FD7F" w:rsidR="001D7631" w:rsidRDefault="00F35553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There was a short timeline for</w:t>
      </w:r>
      <w:r w:rsidR="00601C18">
        <w:rPr>
          <w:szCs w:val="24"/>
        </w:rPr>
        <w:t xml:space="preserve"> the</w:t>
      </w:r>
      <w:r>
        <w:rPr>
          <w:szCs w:val="24"/>
        </w:rPr>
        <w:t xml:space="preserve"> Commission to set</w:t>
      </w:r>
      <w:r w:rsidR="00601C18">
        <w:rPr>
          <w:szCs w:val="24"/>
        </w:rPr>
        <w:t xml:space="preserve"> the LAP</w:t>
      </w:r>
      <w:r>
        <w:rPr>
          <w:szCs w:val="24"/>
        </w:rPr>
        <w:t xml:space="preserve"> criteria</w:t>
      </w:r>
      <w:r w:rsidR="00601C18">
        <w:rPr>
          <w:szCs w:val="24"/>
        </w:rPr>
        <w:t xml:space="preserve">. This </w:t>
      </w:r>
      <w:r>
        <w:rPr>
          <w:szCs w:val="24"/>
        </w:rPr>
        <w:t>left a lot of unanswered questions about</w:t>
      </w:r>
      <w:r w:rsidR="00601C18">
        <w:rPr>
          <w:szCs w:val="24"/>
        </w:rPr>
        <w:t xml:space="preserve"> the</w:t>
      </w:r>
      <w:r>
        <w:rPr>
          <w:szCs w:val="24"/>
        </w:rPr>
        <w:t xml:space="preserve"> LA</w:t>
      </w:r>
      <w:r w:rsidR="00601C18">
        <w:rPr>
          <w:szCs w:val="24"/>
        </w:rPr>
        <w:t>P, and a s</w:t>
      </w:r>
      <w:r>
        <w:rPr>
          <w:szCs w:val="24"/>
        </w:rPr>
        <w:t xml:space="preserve">hort timeline for courts to submit </w:t>
      </w:r>
      <w:r w:rsidR="00601C18">
        <w:rPr>
          <w:szCs w:val="24"/>
        </w:rPr>
        <w:t xml:space="preserve">their finalized </w:t>
      </w:r>
      <w:r>
        <w:rPr>
          <w:szCs w:val="24"/>
        </w:rPr>
        <w:t>LAP</w:t>
      </w:r>
      <w:r w:rsidR="00E9330E">
        <w:rPr>
          <w:szCs w:val="24"/>
        </w:rPr>
        <w:t xml:space="preserve"> for compliance with the reimbursement program</w:t>
      </w:r>
      <w:r>
        <w:rPr>
          <w:szCs w:val="24"/>
        </w:rPr>
        <w:t xml:space="preserve">. </w:t>
      </w:r>
    </w:p>
    <w:p w14:paraId="2A25C0AD" w14:textId="358D4084" w:rsidR="00F35553" w:rsidRDefault="00F35553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DMCMA is hoping to change</w:t>
      </w:r>
      <w:r w:rsidR="00E9330E">
        <w:rPr>
          <w:szCs w:val="24"/>
        </w:rPr>
        <w:t xml:space="preserve"> the</w:t>
      </w:r>
      <w:r>
        <w:rPr>
          <w:szCs w:val="24"/>
        </w:rPr>
        <w:t xml:space="preserve"> direction </w:t>
      </w:r>
      <w:r w:rsidR="00E9330E">
        <w:rPr>
          <w:szCs w:val="24"/>
        </w:rPr>
        <w:t>and</w:t>
      </w:r>
      <w:r>
        <w:rPr>
          <w:szCs w:val="24"/>
        </w:rPr>
        <w:t xml:space="preserve"> goals of the program</w:t>
      </w:r>
      <w:r w:rsidR="00E9330E">
        <w:rPr>
          <w:szCs w:val="24"/>
        </w:rPr>
        <w:t>, which w</w:t>
      </w:r>
      <w:r>
        <w:rPr>
          <w:szCs w:val="24"/>
        </w:rPr>
        <w:t>il</w:t>
      </w:r>
      <w:r w:rsidR="00E9330E">
        <w:rPr>
          <w:szCs w:val="24"/>
        </w:rPr>
        <w:t>l</w:t>
      </w:r>
      <w:r>
        <w:rPr>
          <w:szCs w:val="24"/>
        </w:rPr>
        <w:t xml:space="preserve"> take more time and discussion to implement changes. Courts would like to provide more input</w:t>
      </w:r>
      <w:r w:rsidR="00E9330E">
        <w:rPr>
          <w:szCs w:val="24"/>
        </w:rPr>
        <w:t xml:space="preserve"> and receive c</w:t>
      </w:r>
      <w:r w:rsidR="007E5B57">
        <w:rPr>
          <w:szCs w:val="24"/>
        </w:rPr>
        <w:t xml:space="preserve">larification of </w:t>
      </w:r>
      <w:r w:rsidR="00E9330E">
        <w:rPr>
          <w:szCs w:val="24"/>
        </w:rPr>
        <w:t xml:space="preserve">the </w:t>
      </w:r>
      <w:r w:rsidR="007E5B57">
        <w:rPr>
          <w:szCs w:val="24"/>
        </w:rPr>
        <w:t xml:space="preserve">scoring criteria. </w:t>
      </w:r>
    </w:p>
    <w:p w14:paraId="1B024FD4" w14:textId="67862FDA" w:rsidR="00BC2830" w:rsidRDefault="00BC2830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Importance to get notice </w:t>
      </w:r>
      <w:r w:rsidR="00151324">
        <w:rPr>
          <w:szCs w:val="24"/>
        </w:rPr>
        <w:t xml:space="preserve">in a timely manner </w:t>
      </w:r>
      <w:r>
        <w:rPr>
          <w:szCs w:val="24"/>
        </w:rPr>
        <w:t>to courts with any changes to ensure they have support and resources</w:t>
      </w:r>
      <w:r w:rsidR="00B654C2">
        <w:rPr>
          <w:szCs w:val="24"/>
        </w:rPr>
        <w:t xml:space="preserve"> to implement the feedback</w:t>
      </w:r>
      <w:r>
        <w:rPr>
          <w:szCs w:val="24"/>
        </w:rPr>
        <w:t xml:space="preserve">. </w:t>
      </w:r>
    </w:p>
    <w:p w14:paraId="0ED81461" w14:textId="5BF0E70D" w:rsidR="00EA3677" w:rsidRDefault="00B654C2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DMCMA expressed s</w:t>
      </w:r>
      <w:r w:rsidR="007E5B57">
        <w:rPr>
          <w:szCs w:val="24"/>
        </w:rPr>
        <w:t xml:space="preserve">upport </w:t>
      </w:r>
      <w:r>
        <w:rPr>
          <w:szCs w:val="24"/>
        </w:rPr>
        <w:t xml:space="preserve">for </w:t>
      </w:r>
      <w:r w:rsidR="007E5B57">
        <w:rPr>
          <w:szCs w:val="24"/>
        </w:rPr>
        <w:t xml:space="preserve">establishing a statewide LAP, despite </w:t>
      </w:r>
      <w:r>
        <w:rPr>
          <w:szCs w:val="24"/>
        </w:rPr>
        <w:t xml:space="preserve">the </w:t>
      </w:r>
      <w:r w:rsidR="007E5B57">
        <w:rPr>
          <w:szCs w:val="24"/>
        </w:rPr>
        <w:t xml:space="preserve">non-unified </w:t>
      </w:r>
      <w:r>
        <w:rPr>
          <w:szCs w:val="24"/>
        </w:rPr>
        <w:t xml:space="preserve">Washington court </w:t>
      </w:r>
      <w:r w:rsidR="007E5B57">
        <w:rPr>
          <w:szCs w:val="24"/>
        </w:rPr>
        <w:t xml:space="preserve">system. </w:t>
      </w:r>
    </w:p>
    <w:p w14:paraId="622BC8A4" w14:textId="09DA98B9" w:rsidR="00151324" w:rsidRDefault="008F2E90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There is an e</w:t>
      </w:r>
      <w:r w:rsidR="00C81E80">
        <w:rPr>
          <w:szCs w:val="24"/>
        </w:rPr>
        <w:t xml:space="preserve">xpectation that </w:t>
      </w:r>
      <w:r>
        <w:rPr>
          <w:szCs w:val="24"/>
        </w:rPr>
        <w:t xml:space="preserve">the </w:t>
      </w:r>
      <w:r w:rsidR="00C81E80">
        <w:rPr>
          <w:szCs w:val="24"/>
        </w:rPr>
        <w:t xml:space="preserve">LAP will address every scenario that </w:t>
      </w:r>
      <w:r>
        <w:rPr>
          <w:szCs w:val="24"/>
        </w:rPr>
        <w:t>might present in court</w:t>
      </w:r>
      <w:r w:rsidR="00C81E80">
        <w:rPr>
          <w:szCs w:val="24"/>
        </w:rPr>
        <w:t xml:space="preserve">, which is unrealistic. </w:t>
      </w:r>
      <w:r>
        <w:rPr>
          <w:szCs w:val="24"/>
        </w:rPr>
        <w:t>It was s</w:t>
      </w:r>
      <w:r w:rsidR="00C81E80">
        <w:rPr>
          <w:szCs w:val="24"/>
        </w:rPr>
        <w:t xml:space="preserve">uggested </w:t>
      </w:r>
      <w:r>
        <w:rPr>
          <w:szCs w:val="24"/>
        </w:rPr>
        <w:t>to provide</w:t>
      </w:r>
      <w:r w:rsidR="00C81E80">
        <w:rPr>
          <w:szCs w:val="24"/>
        </w:rPr>
        <w:t xml:space="preserve"> a fact sheet or instruction</w:t>
      </w:r>
      <w:r>
        <w:rPr>
          <w:szCs w:val="24"/>
        </w:rPr>
        <w:t>s</w:t>
      </w:r>
      <w:r w:rsidR="00C81E80">
        <w:rPr>
          <w:szCs w:val="24"/>
        </w:rPr>
        <w:t xml:space="preserve"> </w:t>
      </w:r>
      <w:r>
        <w:rPr>
          <w:szCs w:val="24"/>
        </w:rPr>
        <w:t>for guidance in new situations</w:t>
      </w:r>
      <w:r w:rsidR="00C81E80">
        <w:rPr>
          <w:szCs w:val="24"/>
        </w:rPr>
        <w:t xml:space="preserve">. Agree with </w:t>
      </w:r>
      <w:r>
        <w:rPr>
          <w:szCs w:val="24"/>
        </w:rPr>
        <w:t xml:space="preserve">the </w:t>
      </w:r>
      <w:r w:rsidR="00C81E80">
        <w:rPr>
          <w:szCs w:val="24"/>
        </w:rPr>
        <w:t xml:space="preserve">spirit of LAP, but not </w:t>
      </w:r>
      <w:r>
        <w:rPr>
          <w:szCs w:val="24"/>
        </w:rPr>
        <w:t xml:space="preserve">the </w:t>
      </w:r>
      <w:r w:rsidR="00C81E80">
        <w:rPr>
          <w:szCs w:val="24"/>
        </w:rPr>
        <w:t xml:space="preserve">product. </w:t>
      </w:r>
    </w:p>
    <w:p w14:paraId="18B24011" w14:textId="77777777" w:rsidR="008F2E90" w:rsidRDefault="008F2E90" w:rsidP="008F2E90">
      <w:pPr>
        <w:rPr>
          <w:szCs w:val="24"/>
        </w:rPr>
      </w:pPr>
    </w:p>
    <w:p w14:paraId="5D56FA16" w14:textId="620C4EFD" w:rsidR="0045566A" w:rsidRPr="008F2E90" w:rsidRDefault="008F2E90" w:rsidP="008F2E90">
      <w:pPr>
        <w:rPr>
          <w:szCs w:val="24"/>
        </w:rPr>
      </w:pPr>
      <w:r>
        <w:rPr>
          <w:b/>
          <w:szCs w:val="24"/>
          <w:u w:val="single"/>
        </w:rPr>
        <w:t>ACTION:</w:t>
      </w:r>
      <w:r>
        <w:rPr>
          <w:szCs w:val="24"/>
        </w:rPr>
        <w:t xml:space="preserve"> Further discussion of the LAP concerns expressed by DMCMA will be on the agenda at the September Commission meeting.</w:t>
      </w:r>
      <w:r w:rsidR="0045566A" w:rsidRPr="008F2E90">
        <w:rPr>
          <w:szCs w:val="24"/>
        </w:rPr>
        <w:t xml:space="preserve"> </w:t>
      </w:r>
    </w:p>
    <w:p w14:paraId="0DE80758" w14:textId="77777777" w:rsidR="007117FF" w:rsidRPr="001B6B9F" w:rsidRDefault="007117FF" w:rsidP="00EA5E02">
      <w:pPr>
        <w:rPr>
          <w:szCs w:val="24"/>
        </w:rPr>
      </w:pPr>
    </w:p>
    <w:p w14:paraId="2223073D" w14:textId="2374B1B4" w:rsidR="0033709F" w:rsidRPr="00486CE2" w:rsidRDefault="0033709F" w:rsidP="0033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COMMITTEE AND PARTNER REPORTS</w:t>
      </w:r>
    </w:p>
    <w:p w14:paraId="698AE9C9" w14:textId="77777777" w:rsidR="00E024E8" w:rsidRDefault="00E024E8" w:rsidP="00B97917">
      <w:pPr>
        <w:rPr>
          <w:b/>
          <w:szCs w:val="24"/>
        </w:rPr>
      </w:pPr>
    </w:p>
    <w:p w14:paraId="507EA018" w14:textId="049CBD27" w:rsidR="001D7631" w:rsidRDefault="001D7631" w:rsidP="00B2110B">
      <w:pPr>
        <w:rPr>
          <w:szCs w:val="24"/>
        </w:rPr>
      </w:pPr>
      <w:r>
        <w:rPr>
          <w:b/>
          <w:szCs w:val="24"/>
        </w:rPr>
        <w:t>Racial Justice Consortium</w:t>
      </w:r>
      <w:r w:rsidR="00DD3506">
        <w:rPr>
          <w:b/>
          <w:szCs w:val="24"/>
        </w:rPr>
        <w:t xml:space="preserve"> (RJC)</w:t>
      </w:r>
      <w:r>
        <w:rPr>
          <w:szCs w:val="24"/>
        </w:rPr>
        <w:t xml:space="preserve"> – Naoko Inoue </w:t>
      </w:r>
      <w:proofErr w:type="spellStart"/>
      <w:r>
        <w:rPr>
          <w:szCs w:val="24"/>
        </w:rPr>
        <w:t>Shatz</w:t>
      </w:r>
      <w:proofErr w:type="spellEnd"/>
      <w:r>
        <w:rPr>
          <w:szCs w:val="24"/>
        </w:rPr>
        <w:t xml:space="preserve">, Francis Adewale, </w:t>
      </w:r>
      <w:r w:rsidR="00030F52">
        <w:rPr>
          <w:szCs w:val="24"/>
        </w:rPr>
        <w:t xml:space="preserve">and </w:t>
      </w:r>
      <w:r>
        <w:rPr>
          <w:szCs w:val="24"/>
        </w:rPr>
        <w:t>Florence Adeyemi</w:t>
      </w:r>
    </w:p>
    <w:p w14:paraId="0C112AC2" w14:textId="329B6EF9" w:rsidR="00BD1DBB" w:rsidRPr="00BD1DBB" w:rsidRDefault="00BD1DBB" w:rsidP="00522CC6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Summaries can be found on page 77 and 78 of the meeting </w:t>
      </w:r>
      <w:proofErr w:type="gramStart"/>
      <w:r>
        <w:rPr>
          <w:szCs w:val="24"/>
        </w:rPr>
        <w:t>packet</w:t>
      </w:r>
      <w:proofErr w:type="gramEnd"/>
      <w:r>
        <w:rPr>
          <w:szCs w:val="24"/>
        </w:rPr>
        <w:t xml:space="preserve">. </w:t>
      </w:r>
    </w:p>
    <w:p w14:paraId="77D4C04B" w14:textId="2FE3AB73" w:rsidR="007D1F3E" w:rsidRPr="00BD1DBB" w:rsidRDefault="004C59A4" w:rsidP="00522CC6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Naoko </w:t>
      </w:r>
      <w:r w:rsidR="00030F52">
        <w:rPr>
          <w:szCs w:val="24"/>
        </w:rPr>
        <w:t xml:space="preserve">Inoue </w:t>
      </w:r>
      <w:proofErr w:type="spellStart"/>
      <w:r w:rsidR="00030F52">
        <w:rPr>
          <w:szCs w:val="24"/>
        </w:rPr>
        <w:t>Shatz</w:t>
      </w:r>
      <w:proofErr w:type="spellEnd"/>
      <w:r w:rsidR="00030F52">
        <w:rPr>
          <w:szCs w:val="24"/>
        </w:rPr>
        <w:t xml:space="preserve"> </w:t>
      </w:r>
      <w:r>
        <w:rPr>
          <w:szCs w:val="24"/>
        </w:rPr>
        <w:t>summarized the RJC membership</w:t>
      </w:r>
      <w:r w:rsidR="00E17189">
        <w:rPr>
          <w:szCs w:val="24"/>
        </w:rPr>
        <w:t xml:space="preserve"> and meeting schedule. </w:t>
      </w:r>
      <w:r w:rsidR="007D1F3E" w:rsidRPr="00030F52">
        <w:rPr>
          <w:szCs w:val="24"/>
        </w:rPr>
        <w:t xml:space="preserve">Monthly discussions focused on accountability, learning, and formation of an action plan. </w:t>
      </w:r>
      <w:r w:rsidR="00BD1DBB" w:rsidRPr="00BD1DBB">
        <w:rPr>
          <w:szCs w:val="24"/>
        </w:rPr>
        <w:t>6 areas of focus were identified:</w:t>
      </w:r>
    </w:p>
    <w:p w14:paraId="4C351AD7" w14:textId="521512EF" w:rsidR="00BD1DBB" w:rsidRPr="00BD1DBB" w:rsidRDefault="00BD1DBB" w:rsidP="00522CC6">
      <w:pPr>
        <w:pStyle w:val="ListParagraph"/>
        <w:numPr>
          <w:ilvl w:val="1"/>
          <w:numId w:val="9"/>
        </w:numPr>
        <w:rPr>
          <w:szCs w:val="24"/>
        </w:rPr>
      </w:pPr>
      <w:r w:rsidRPr="00BD1DBB">
        <w:rPr>
          <w:szCs w:val="24"/>
        </w:rPr>
        <w:t>Cultivating spaces of belonging</w:t>
      </w:r>
    </w:p>
    <w:p w14:paraId="0D84356A" w14:textId="6D12EBAD" w:rsidR="00BD1DBB" w:rsidRPr="00BD1DBB" w:rsidRDefault="00BD1DBB" w:rsidP="00522CC6">
      <w:pPr>
        <w:pStyle w:val="ListParagraph"/>
        <w:numPr>
          <w:ilvl w:val="1"/>
          <w:numId w:val="9"/>
        </w:numPr>
        <w:rPr>
          <w:szCs w:val="24"/>
        </w:rPr>
      </w:pPr>
      <w:r w:rsidRPr="00BD1DBB">
        <w:rPr>
          <w:szCs w:val="24"/>
        </w:rPr>
        <w:t>Child Welfare and Dependency</w:t>
      </w:r>
    </w:p>
    <w:p w14:paraId="09E849BB" w14:textId="29129C7C" w:rsidR="00BD1DBB" w:rsidRPr="00BD1DBB" w:rsidRDefault="00BD1DBB" w:rsidP="00522CC6">
      <w:pPr>
        <w:pStyle w:val="ListParagraph"/>
        <w:numPr>
          <w:ilvl w:val="1"/>
          <w:numId w:val="9"/>
        </w:numPr>
        <w:rPr>
          <w:szCs w:val="24"/>
        </w:rPr>
      </w:pPr>
      <w:r w:rsidRPr="00BD1DBB">
        <w:rPr>
          <w:szCs w:val="24"/>
        </w:rPr>
        <w:t>Youth Justice</w:t>
      </w:r>
    </w:p>
    <w:p w14:paraId="4A0A0229" w14:textId="57D6F242" w:rsidR="00BD1DBB" w:rsidRPr="00BD1DBB" w:rsidRDefault="00BD1DBB" w:rsidP="00522CC6">
      <w:pPr>
        <w:pStyle w:val="ListParagraph"/>
        <w:numPr>
          <w:ilvl w:val="1"/>
          <w:numId w:val="9"/>
        </w:numPr>
        <w:rPr>
          <w:szCs w:val="24"/>
        </w:rPr>
      </w:pPr>
      <w:r w:rsidRPr="00BD1DBB">
        <w:rPr>
          <w:szCs w:val="24"/>
        </w:rPr>
        <w:t>Sentencing</w:t>
      </w:r>
    </w:p>
    <w:p w14:paraId="6C18AEEE" w14:textId="5703FA8C" w:rsidR="00BD1DBB" w:rsidRPr="00BD1DBB" w:rsidRDefault="00BD1DBB" w:rsidP="00522CC6">
      <w:pPr>
        <w:pStyle w:val="ListParagraph"/>
        <w:numPr>
          <w:ilvl w:val="1"/>
          <w:numId w:val="9"/>
        </w:numPr>
        <w:rPr>
          <w:szCs w:val="24"/>
        </w:rPr>
      </w:pPr>
      <w:r w:rsidRPr="00BD1DBB">
        <w:rPr>
          <w:szCs w:val="24"/>
        </w:rPr>
        <w:t>Legal Financial Obligations (LFOs)</w:t>
      </w:r>
    </w:p>
    <w:p w14:paraId="4EAFB8AE" w14:textId="5B1E1414" w:rsidR="00BD1DBB" w:rsidRPr="00BD1DBB" w:rsidRDefault="00BD1DBB" w:rsidP="00522CC6">
      <w:pPr>
        <w:pStyle w:val="ListParagraph"/>
        <w:numPr>
          <w:ilvl w:val="1"/>
          <w:numId w:val="9"/>
        </w:numPr>
        <w:rPr>
          <w:szCs w:val="24"/>
        </w:rPr>
      </w:pPr>
      <w:r w:rsidRPr="00BD1DBB">
        <w:rPr>
          <w:szCs w:val="24"/>
        </w:rPr>
        <w:t>Re-entry</w:t>
      </w:r>
    </w:p>
    <w:p w14:paraId="08BB9F87" w14:textId="4EDFD814" w:rsidR="00A52999" w:rsidRPr="00BD1DBB" w:rsidRDefault="00BD1DBB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Stemming from discussions with the RJC, the Interpreter Commission liaisons asked the Commission with support for the following: </w:t>
      </w:r>
    </w:p>
    <w:p w14:paraId="1F1901A7" w14:textId="605FA697" w:rsidR="00E1154C" w:rsidRPr="00BD1DBB" w:rsidRDefault="00E1154C" w:rsidP="00522CC6">
      <w:pPr>
        <w:pStyle w:val="ListParagraph"/>
        <w:numPr>
          <w:ilvl w:val="1"/>
          <w:numId w:val="1"/>
        </w:numPr>
        <w:rPr>
          <w:szCs w:val="24"/>
        </w:rPr>
      </w:pPr>
      <w:r w:rsidRPr="00BD1DBB">
        <w:rPr>
          <w:szCs w:val="24"/>
        </w:rPr>
        <w:t xml:space="preserve">Make court forms more accessible to </w:t>
      </w:r>
      <w:r w:rsidR="00BD1DBB" w:rsidRPr="00BD1DBB">
        <w:rPr>
          <w:szCs w:val="24"/>
        </w:rPr>
        <w:t>non-English</w:t>
      </w:r>
      <w:r w:rsidRPr="00BD1DBB">
        <w:rPr>
          <w:szCs w:val="24"/>
        </w:rPr>
        <w:t xml:space="preserve"> speakers</w:t>
      </w:r>
    </w:p>
    <w:p w14:paraId="79AE72C0" w14:textId="454CAFAA" w:rsidR="00E1154C" w:rsidRPr="00BD1DBB" w:rsidRDefault="00E1154C" w:rsidP="00522CC6">
      <w:pPr>
        <w:pStyle w:val="ListParagraph"/>
        <w:numPr>
          <w:ilvl w:val="1"/>
          <w:numId w:val="1"/>
        </w:numPr>
        <w:rPr>
          <w:szCs w:val="24"/>
        </w:rPr>
      </w:pPr>
      <w:r w:rsidRPr="00BD1DBB">
        <w:rPr>
          <w:szCs w:val="24"/>
        </w:rPr>
        <w:t>Create signage in multiple languages for courthouses</w:t>
      </w:r>
    </w:p>
    <w:p w14:paraId="29FBE879" w14:textId="7BF6A3FB" w:rsidR="00E1154C" w:rsidRPr="00BD1DBB" w:rsidRDefault="00E1154C" w:rsidP="00522CC6">
      <w:pPr>
        <w:pStyle w:val="ListParagraph"/>
        <w:numPr>
          <w:ilvl w:val="1"/>
          <w:numId w:val="1"/>
        </w:numPr>
        <w:rPr>
          <w:szCs w:val="24"/>
        </w:rPr>
      </w:pPr>
      <w:r w:rsidRPr="00BD1DBB">
        <w:rPr>
          <w:szCs w:val="24"/>
        </w:rPr>
        <w:t>Introduce interpretation tools and interpretation software</w:t>
      </w:r>
      <w:r w:rsidR="00387AE3" w:rsidRPr="00BD1DBB">
        <w:rPr>
          <w:szCs w:val="24"/>
        </w:rPr>
        <w:t xml:space="preserve"> as a resource</w:t>
      </w:r>
    </w:p>
    <w:p w14:paraId="3FFDD848" w14:textId="37D7D513" w:rsidR="00C15A25" w:rsidRDefault="00C15A25" w:rsidP="00522CC6">
      <w:pPr>
        <w:pStyle w:val="ListParagraph"/>
        <w:numPr>
          <w:ilvl w:val="2"/>
          <w:numId w:val="1"/>
        </w:numPr>
        <w:rPr>
          <w:szCs w:val="24"/>
        </w:rPr>
      </w:pPr>
      <w:r w:rsidRPr="00BD1DBB">
        <w:rPr>
          <w:szCs w:val="24"/>
        </w:rPr>
        <w:t xml:space="preserve">Luisa </w:t>
      </w:r>
      <w:proofErr w:type="spellStart"/>
      <w:r w:rsidR="00BD1DBB" w:rsidRPr="00BD1DBB">
        <w:rPr>
          <w:szCs w:val="24"/>
        </w:rPr>
        <w:t>Gracia</w:t>
      </w:r>
      <w:proofErr w:type="spellEnd"/>
      <w:r w:rsidR="00BD1DBB" w:rsidRPr="00BD1DBB">
        <w:rPr>
          <w:szCs w:val="24"/>
        </w:rPr>
        <w:t xml:space="preserve"> </w:t>
      </w:r>
      <w:r w:rsidRPr="00BD1DBB">
        <w:rPr>
          <w:szCs w:val="24"/>
        </w:rPr>
        <w:t>offered to provide guidance on this topic</w:t>
      </w:r>
    </w:p>
    <w:p w14:paraId="6E160162" w14:textId="1779A4CC" w:rsidR="000A7AF5" w:rsidRPr="00BD1DBB" w:rsidRDefault="000A7AF5" w:rsidP="00522CC6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Commission members that while machine interpretation is a tool, nothing is as accurate as human </w:t>
      </w:r>
      <w:r w:rsidR="00E44254">
        <w:rPr>
          <w:szCs w:val="24"/>
        </w:rPr>
        <w:t xml:space="preserve">faculty of judgement and accurate translation. </w:t>
      </w:r>
      <w:r>
        <w:rPr>
          <w:szCs w:val="24"/>
        </w:rPr>
        <w:t xml:space="preserve"> </w:t>
      </w:r>
    </w:p>
    <w:p w14:paraId="727621C6" w14:textId="2D9572E8" w:rsidR="00894071" w:rsidRPr="007B25EE" w:rsidRDefault="000377B6" w:rsidP="00522CC6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Florence </w:t>
      </w:r>
      <w:r w:rsidR="00DD3506">
        <w:rPr>
          <w:szCs w:val="24"/>
        </w:rPr>
        <w:t xml:space="preserve">Adeyemi </w:t>
      </w:r>
      <w:r>
        <w:rPr>
          <w:szCs w:val="24"/>
        </w:rPr>
        <w:t>valued the opportunity to interact with different stakeholders in the group. The variety of background</w:t>
      </w:r>
      <w:r w:rsidR="00DD3506">
        <w:rPr>
          <w:szCs w:val="24"/>
        </w:rPr>
        <w:t>s</w:t>
      </w:r>
      <w:r>
        <w:rPr>
          <w:szCs w:val="24"/>
        </w:rPr>
        <w:t xml:space="preserve"> made the work challenging but allowed for</w:t>
      </w:r>
      <w:r w:rsidR="00B8728F">
        <w:rPr>
          <w:szCs w:val="24"/>
        </w:rPr>
        <w:t xml:space="preserve"> </w:t>
      </w:r>
      <w:r>
        <w:rPr>
          <w:szCs w:val="24"/>
        </w:rPr>
        <w:t xml:space="preserve">discussion in addressing </w:t>
      </w:r>
      <w:r w:rsidR="00DD3506">
        <w:rPr>
          <w:szCs w:val="24"/>
        </w:rPr>
        <w:t xml:space="preserve">different </w:t>
      </w:r>
      <w:r>
        <w:rPr>
          <w:szCs w:val="24"/>
        </w:rPr>
        <w:t>perspectives, power dynamics, identities, etc.</w:t>
      </w:r>
      <w:r w:rsidR="007B25EE">
        <w:rPr>
          <w:szCs w:val="24"/>
        </w:rPr>
        <w:t xml:space="preserve"> She also </w:t>
      </w:r>
      <w:r w:rsidR="00894071" w:rsidRPr="007B25EE">
        <w:rPr>
          <w:szCs w:val="24"/>
        </w:rPr>
        <w:t>spoke to her work with different community groups and how the RJC’s reform areas impact those communities, particularly undocumented immigrant</w:t>
      </w:r>
      <w:r w:rsidR="00DD3506" w:rsidRPr="007B25EE">
        <w:rPr>
          <w:szCs w:val="24"/>
        </w:rPr>
        <w:t xml:space="preserve">s, and </w:t>
      </w:r>
      <w:r w:rsidR="00894071" w:rsidRPr="007B25EE">
        <w:rPr>
          <w:szCs w:val="24"/>
        </w:rPr>
        <w:t>people who cannot read or write.</w:t>
      </w:r>
    </w:p>
    <w:p w14:paraId="1109FD4B" w14:textId="7A9A1822" w:rsidR="00CE4D1C" w:rsidRPr="00BD1DBB" w:rsidRDefault="00894071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Value of judicial leadership participating in the RJC – justices, judges, etc. </w:t>
      </w:r>
      <w:r w:rsidRPr="00894071">
        <w:rPr>
          <w:szCs w:val="24"/>
        </w:rPr>
        <w:t xml:space="preserve"> </w:t>
      </w:r>
    </w:p>
    <w:p w14:paraId="4FDF8AA1" w14:textId="1C561416" w:rsidR="00CE4D1C" w:rsidRPr="00CE4D1C" w:rsidRDefault="00CE4D1C" w:rsidP="00CE4D1C">
      <w:pPr>
        <w:rPr>
          <w:szCs w:val="24"/>
        </w:rPr>
      </w:pPr>
      <w:r>
        <w:rPr>
          <w:b/>
          <w:szCs w:val="24"/>
          <w:u w:val="single"/>
        </w:rPr>
        <w:t>ACTION:</w:t>
      </w:r>
      <w:r>
        <w:rPr>
          <w:szCs w:val="24"/>
        </w:rPr>
        <w:t xml:space="preserve"> A discussion about </w:t>
      </w:r>
      <w:r w:rsidRPr="00CE4D1C">
        <w:rPr>
          <w:szCs w:val="24"/>
        </w:rPr>
        <w:t xml:space="preserve">LFO relief will be added to </w:t>
      </w:r>
      <w:r>
        <w:rPr>
          <w:szCs w:val="24"/>
        </w:rPr>
        <w:t xml:space="preserve">the </w:t>
      </w:r>
      <w:r w:rsidRPr="00CE4D1C">
        <w:rPr>
          <w:szCs w:val="24"/>
        </w:rPr>
        <w:t xml:space="preserve">agenda at </w:t>
      </w:r>
      <w:r>
        <w:rPr>
          <w:szCs w:val="24"/>
        </w:rPr>
        <w:t xml:space="preserve">the </w:t>
      </w:r>
      <w:r w:rsidRPr="00CE4D1C">
        <w:rPr>
          <w:szCs w:val="24"/>
        </w:rPr>
        <w:t xml:space="preserve">next </w:t>
      </w:r>
      <w:r>
        <w:rPr>
          <w:szCs w:val="24"/>
        </w:rPr>
        <w:t xml:space="preserve">Commission </w:t>
      </w:r>
      <w:r w:rsidRPr="00CE4D1C">
        <w:rPr>
          <w:szCs w:val="24"/>
        </w:rPr>
        <w:t>meeting</w:t>
      </w:r>
      <w:r>
        <w:rPr>
          <w:szCs w:val="24"/>
        </w:rPr>
        <w:t xml:space="preserve"> stemming from recommendations made by the Racial Justice Consortium. </w:t>
      </w:r>
    </w:p>
    <w:p w14:paraId="78FF1ECC" w14:textId="6B368001" w:rsidR="001D7631" w:rsidRDefault="001D7631" w:rsidP="001D7631">
      <w:pPr>
        <w:rPr>
          <w:b/>
          <w:szCs w:val="24"/>
        </w:rPr>
      </w:pPr>
    </w:p>
    <w:p w14:paraId="24D99DE0" w14:textId="3D6F3835" w:rsidR="00466C9F" w:rsidRDefault="00466C9F" w:rsidP="001D7631">
      <w:pPr>
        <w:rPr>
          <w:szCs w:val="24"/>
        </w:rPr>
      </w:pPr>
      <w:r>
        <w:rPr>
          <w:b/>
          <w:szCs w:val="24"/>
        </w:rPr>
        <w:lastRenderedPageBreak/>
        <w:t xml:space="preserve">Issues Committee – </w:t>
      </w:r>
      <w:r>
        <w:rPr>
          <w:szCs w:val="24"/>
        </w:rPr>
        <w:t>Judge Lloyd Oak</w:t>
      </w:r>
      <w:r w:rsidR="000377B6">
        <w:rPr>
          <w:szCs w:val="24"/>
        </w:rPr>
        <w:t>s</w:t>
      </w:r>
    </w:p>
    <w:p w14:paraId="7C3C84E4" w14:textId="0343BEBB" w:rsidR="000469F9" w:rsidRDefault="000469F9" w:rsidP="001D7631">
      <w:pPr>
        <w:rPr>
          <w:szCs w:val="24"/>
        </w:rPr>
      </w:pPr>
      <w:r>
        <w:rPr>
          <w:szCs w:val="24"/>
        </w:rPr>
        <w:t xml:space="preserve">Judge Oaks reported on the various projects that the Issues Committee is currently undertaking: </w:t>
      </w:r>
    </w:p>
    <w:p w14:paraId="0220637F" w14:textId="612BF126" w:rsidR="00466C9F" w:rsidRDefault="000469F9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Exploring ideas for a Commission Co-Chair </w:t>
      </w:r>
      <w:r w:rsidR="00814BE1">
        <w:rPr>
          <w:szCs w:val="24"/>
        </w:rPr>
        <w:t xml:space="preserve">– exploring scenarios, such as staggered terms. </w:t>
      </w:r>
    </w:p>
    <w:p w14:paraId="566BAF45" w14:textId="0E3B91B3" w:rsidR="00814BE1" w:rsidRDefault="00814BE1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GR 11.2 – Discussions ongoing. Will be discuss</w:t>
      </w:r>
      <w:r w:rsidR="000469F9">
        <w:rPr>
          <w:szCs w:val="24"/>
        </w:rPr>
        <w:t>ing</w:t>
      </w:r>
      <w:r>
        <w:rPr>
          <w:szCs w:val="24"/>
        </w:rPr>
        <w:t xml:space="preserve"> ranges for disclosing conflicts of interest. </w:t>
      </w:r>
    </w:p>
    <w:p w14:paraId="39BF3809" w14:textId="252D75F6" w:rsidR="00814BE1" w:rsidRDefault="007769AB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 topic of r</w:t>
      </w:r>
      <w:r w:rsidR="00814BE1">
        <w:rPr>
          <w:szCs w:val="24"/>
        </w:rPr>
        <w:t>equirements for interpreters to report possible violation of right</w:t>
      </w:r>
      <w:r>
        <w:rPr>
          <w:szCs w:val="24"/>
        </w:rPr>
        <w:t xml:space="preserve">s has been discussed. </w:t>
      </w:r>
    </w:p>
    <w:p w14:paraId="78F5EB98" w14:textId="24BADE38" w:rsidR="00814BE1" w:rsidRDefault="007769AB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</w:t>
      </w:r>
      <w:r w:rsidR="00814BE1">
        <w:rPr>
          <w:szCs w:val="24"/>
        </w:rPr>
        <w:t>earing impaired juror issues. Look at making a report into disparities b</w:t>
      </w:r>
      <w:r>
        <w:rPr>
          <w:szCs w:val="24"/>
        </w:rPr>
        <w:t xml:space="preserve">etween </w:t>
      </w:r>
      <w:r w:rsidR="00814BE1">
        <w:rPr>
          <w:szCs w:val="24"/>
        </w:rPr>
        <w:t xml:space="preserve">counties. </w:t>
      </w:r>
    </w:p>
    <w:p w14:paraId="0ED0FA18" w14:textId="460310ED" w:rsidR="00E405CB" w:rsidRDefault="00E405CB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Important to connect w</w:t>
      </w:r>
      <w:r w:rsidR="007769AB">
        <w:rPr>
          <w:szCs w:val="24"/>
        </w:rPr>
        <w:t>ith</w:t>
      </w:r>
      <w:r>
        <w:rPr>
          <w:szCs w:val="24"/>
        </w:rPr>
        <w:t xml:space="preserve"> ADA coordinators. </w:t>
      </w:r>
    </w:p>
    <w:p w14:paraId="433D9AB1" w14:textId="02552C76" w:rsidR="00843C81" w:rsidRDefault="00843C81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GR 11.3 – </w:t>
      </w:r>
      <w:r w:rsidR="007769AB">
        <w:rPr>
          <w:szCs w:val="24"/>
        </w:rPr>
        <w:t>Work is ongoing</w:t>
      </w:r>
    </w:p>
    <w:p w14:paraId="66DFB914" w14:textId="56897ED0" w:rsidR="000C2E40" w:rsidRDefault="000C2E40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Judge Oaks has a reply letter drafted to Mr. Harrison to circulate to the Committee. </w:t>
      </w:r>
    </w:p>
    <w:p w14:paraId="64FA86E9" w14:textId="1382ADAA" w:rsidR="000E3B40" w:rsidRPr="006838B1" w:rsidRDefault="006838B1" w:rsidP="00522CC6">
      <w:pPr>
        <w:pStyle w:val="ListParagraph"/>
        <w:numPr>
          <w:ilvl w:val="0"/>
          <w:numId w:val="1"/>
        </w:numPr>
        <w:rPr>
          <w:szCs w:val="24"/>
        </w:rPr>
      </w:pPr>
      <w:r w:rsidRPr="006838B1">
        <w:rPr>
          <w:szCs w:val="24"/>
        </w:rPr>
        <w:t>Issues Committee minutes can be found on page</w:t>
      </w:r>
      <w:r w:rsidR="000E3B40" w:rsidRPr="006838B1">
        <w:rPr>
          <w:szCs w:val="24"/>
        </w:rPr>
        <w:t xml:space="preserve"> 84 of</w:t>
      </w:r>
      <w:r w:rsidRPr="006838B1">
        <w:rPr>
          <w:szCs w:val="24"/>
        </w:rPr>
        <w:t xml:space="preserve"> the</w:t>
      </w:r>
      <w:r w:rsidR="000E3B40" w:rsidRPr="006838B1">
        <w:rPr>
          <w:szCs w:val="24"/>
        </w:rPr>
        <w:t xml:space="preserve"> packet</w:t>
      </w:r>
      <w:r w:rsidRPr="006838B1">
        <w:rPr>
          <w:szCs w:val="24"/>
        </w:rPr>
        <w:t>.</w:t>
      </w:r>
    </w:p>
    <w:p w14:paraId="4910A7DF" w14:textId="4227BD49" w:rsidR="00466C9F" w:rsidRDefault="00466C9F" w:rsidP="00466C9F">
      <w:pPr>
        <w:rPr>
          <w:szCs w:val="24"/>
        </w:rPr>
      </w:pPr>
    </w:p>
    <w:p w14:paraId="09957469" w14:textId="4A0B0EDB" w:rsidR="00466C9F" w:rsidRDefault="00466C9F" w:rsidP="00466C9F">
      <w:pPr>
        <w:rPr>
          <w:szCs w:val="24"/>
        </w:rPr>
      </w:pPr>
      <w:r>
        <w:rPr>
          <w:b/>
          <w:szCs w:val="24"/>
        </w:rPr>
        <w:t>Education Committee</w:t>
      </w:r>
      <w:r>
        <w:rPr>
          <w:szCs w:val="24"/>
        </w:rPr>
        <w:t xml:space="preserve"> – Luisa </w:t>
      </w:r>
      <w:proofErr w:type="spellStart"/>
      <w:r>
        <w:rPr>
          <w:szCs w:val="24"/>
        </w:rPr>
        <w:t>Gracia</w:t>
      </w:r>
      <w:proofErr w:type="spellEnd"/>
    </w:p>
    <w:p w14:paraId="2545B3EA" w14:textId="3B66EF59" w:rsidR="00466C9F" w:rsidRDefault="00CC67AE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Two </w:t>
      </w:r>
      <w:r w:rsidR="008920C8">
        <w:rPr>
          <w:szCs w:val="24"/>
        </w:rPr>
        <w:t xml:space="preserve">Interpreter Commission proposals were approved for judicial education: </w:t>
      </w:r>
    </w:p>
    <w:p w14:paraId="004C8733" w14:textId="116BA317" w:rsidR="00CC67AE" w:rsidRDefault="00CC67AE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Interpreter Ethics</w:t>
      </w:r>
    </w:p>
    <w:p w14:paraId="695C52A4" w14:textId="4FD18FA7" w:rsidR="00CC67AE" w:rsidRDefault="00CC67AE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Remote Interpreting – lessons learned</w:t>
      </w:r>
    </w:p>
    <w:p w14:paraId="2B7425B4" w14:textId="196AC3C5" w:rsidR="00CC67AE" w:rsidRDefault="00CC67AE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Both groups of presenters are working</w:t>
      </w:r>
      <w:r w:rsidR="008920C8">
        <w:rPr>
          <w:szCs w:val="24"/>
        </w:rPr>
        <w:t xml:space="preserve"> on finalizing content</w:t>
      </w:r>
      <w:r>
        <w:rPr>
          <w:szCs w:val="24"/>
        </w:rPr>
        <w:t xml:space="preserve">. </w:t>
      </w:r>
      <w:r w:rsidR="008920C8">
        <w:rPr>
          <w:szCs w:val="24"/>
        </w:rPr>
        <w:t>The C</w:t>
      </w:r>
      <w:r>
        <w:rPr>
          <w:szCs w:val="24"/>
        </w:rPr>
        <w:t>ommittee has set some deadlines for materials and planning.</w:t>
      </w:r>
      <w:r w:rsidR="003F09D7">
        <w:rPr>
          <w:szCs w:val="24"/>
        </w:rPr>
        <w:t xml:space="preserve"> Presenters have been identified and have been meeting. </w:t>
      </w:r>
    </w:p>
    <w:p w14:paraId="6ED982D1" w14:textId="49270CC3" w:rsidR="00920EFD" w:rsidRDefault="00920EFD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James </w:t>
      </w:r>
      <w:r w:rsidR="008920C8">
        <w:rPr>
          <w:szCs w:val="24"/>
        </w:rPr>
        <w:t xml:space="preserve">Wells </w:t>
      </w:r>
      <w:r w:rsidR="000617EA">
        <w:rPr>
          <w:szCs w:val="24"/>
        </w:rPr>
        <w:t>was recognized for a</w:t>
      </w:r>
      <w:r>
        <w:rPr>
          <w:szCs w:val="24"/>
        </w:rPr>
        <w:t xml:space="preserve"> great job presenting </w:t>
      </w:r>
      <w:r w:rsidR="000617EA">
        <w:rPr>
          <w:szCs w:val="24"/>
        </w:rPr>
        <w:t>on</w:t>
      </w:r>
      <w:r>
        <w:rPr>
          <w:szCs w:val="24"/>
        </w:rPr>
        <w:t xml:space="preserve"> Commission members training and onboarding. The information is available </w:t>
      </w:r>
      <w:r w:rsidR="007D4712">
        <w:rPr>
          <w:szCs w:val="24"/>
        </w:rPr>
        <w:t xml:space="preserve">on the </w:t>
      </w:r>
      <w:r w:rsidR="000617EA">
        <w:rPr>
          <w:szCs w:val="24"/>
        </w:rPr>
        <w:t xml:space="preserve">Interpreter Program </w:t>
      </w:r>
      <w:r>
        <w:rPr>
          <w:szCs w:val="24"/>
        </w:rPr>
        <w:t>website</w:t>
      </w:r>
      <w:r w:rsidR="000617EA">
        <w:rPr>
          <w:szCs w:val="24"/>
        </w:rPr>
        <w:t>. Some content</w:t>
      </w:r>
      <w:r>
        <w:rPr>
          <w:szCs w:val="24"/>
        </w:rPr>
        <w:t xml:space="preserve"> might need to be presented in a more palatable way or better format. Would like affidavit of completion. </w:t>
      </w:r>
    </w:p>
    <w:p w14:paraId="5D0EB2F4" w14:textId="450BC6E3" w:rsidR="005E4B27" w:rsidRDefault="00AD07F5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No deadline identified to transition materials.</w:t>
      </w:r>
    </w:p>
    <w:p w14:paraId="6FD9C7CE" w14:textId="3AC97A44" w:rsidR="00AD07F5" w:rsidRDefault="000617EA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The idea of a Commission mentor was discussed for new members</w:t>
      </w:r>
    </w:p>
    <w:p w14:paraId="23F0F9B2" w14:textId="5F21AA5D" w:rsidR="007C3D87" w:rsidRDefault="007C3D87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Luisa </w:t>
      </w:r>
      <w:proofErr w:type="spellStart"/>
      <w:r w:rsidR="000617EA">
        <w:rPr>
          <w:szCs w:val="24"/>
        </w:rPr>
        <w:t>Gracia</w:t>
      </w:r>
      <w:proofErr w:type="spellEnd"/>
      <w:r w:rsidR="000617EA">
        <w:rPr>
          <w:szCs w:val="24"/>
        </w:rPr>
        <w:t xml:space="preserve"> </w:t>
      </w:r>
      <w:r>
        <w:rPr>
          <w:szCs w:val="24"/>
        </w:rPr>
        <w:t>offered herself as a resource to Commission candidates seeking a spoken language position.</w:t>
      </w:r>
      <w:r w:rsidR="000617EA">
        <w:rPr>
          <w:szCs w:val="24"/>
        </w:rPr>
        <w:t xml:space="preserve"> </w:t>
      </w:r>
    </w:p>
    <w:p w14:paraId="078A5638" w14:textId="5BFC3FDD" w:rsidR="007C3D87" w:rsidRDefault="007C3D87" w:rsidP="007C3D87">
      <w:pPr>
        <w:rPr>
          <w:szCs w:val="24"/>
        </w:rPr>
      </w:pPr>
    </w:p>
    <w:p w14:paraId="772AEA08" w14:textId="386620CE" w:rsidR="007C3D87" w:rsidRPr="008B181C" w:rsidRDefault="007C3D87" w:rsidP="007C3D87">
      <w:pPr>
        <w:rPr>
          <w:szCs w:val="24"/>
        </w:rPr>
      </w:pPr>
      <w:r>
        <w:rPr>
          <w:b/>
          <w:szCs w:val="24"/>
        </w:rPr>
        <w:t>Disciplinary Committee</w:t>
      </w:r>
      <w:r w:rsidR="008B181C">
        <w:rPr>
          <w:b/>
          <w:szCs w:val="24"/>
        </w:rPr>
        <w:t xml:space="preserve"> </w:t>
      </w:r>
      <w:r w:rsidR="008B181C">
        <w:rPr>
          <w:szCs w:val="24"/>
        </w:rPr>
        <w:t>– Justice G. Helen Whitener</w:t>
      </w:r>
    </w:p>
    <w:p w14:paraId="428C4251" w14:textId="47B260BD" w:rsidR="007C3D87" w:rsidRPr="007C3D87" w:rsidRDefault="008B181C" w:rsidP="00522CC6">
      <w:pPr>
        <w:pStyle w:val="ListParagraph"/>
        <w:numPr>
          <w:ilvl w:val="0"/>
          <w:numId w:val="5"/>
        </w:numPr>
        <w:rPr>
          <w:b/>
          <w:szCs w:val="24"/>
        </w:rPr>
      </w:pPr>
      <w:r>
        <w:rPr>
          <w:szCs w:val="24"/>
        </w:rPr>
        <w:t xml:space="preserve">Disciplinary </w:t>
      </w:r>
      <w:r w:rsidR="007C3D87">
        <w:rPr>
          <w:szCs w:val="24"/>
        </w:rPr>
        <w:t>Manual Update – Florence Adeyemi</w:t>
      </w:r>
    </w:p>
    <w:p w14:paraId="45FB04F4" w14:textId="016252D8" w:rsidR="007C3D87" w:rsidRPr="008B181C" w:rsidRDefault="00185AE7" w:rsidP="00522CC6">
      <w:pPr>
        <w:pStyle w:val="ListParagraph"/>
        <w:numPr>
          <w:ilvl w:val="1"/>
          <w:numId w:val="5"/>
        </w:numPr>
        <w:rPr>
          <w:szCs w:val="24"/>
        </w:rPr>
      </w:pPr>
      <w:r w:rsidRPr="008B181C">
        <w:rPr>
          <w:szCs w:val="24"/>
        </w:rPr>
        <w:t xml:space="preserve">A subcommittee group, led by Florence, has been meeting for the past year. Justice Whitener is incorporating the changes and will send the manual back to the subcommittee for final review. </w:t>
      </w:r>
    </w:p>
    <w:p w14:paraId="5FDCA3F1" w14:textId="4DB9FD6D" w:rsidR="00466C9F" w:rsidRDefault="00466C9F" w:rsidP="00466C9F">
      <w:pPr>
        <w:rPr>
          <w:szCs w:val="24"/>
        </w:rPr>
      </w:pPr>
    </w:p>
    <w:p w14:paraId="733C259F" w14:textId="4CE4713E" w:rsidR="00466C9F" w:rsidRDefault="008B181C" w:rsidP="00466C9F">
      <w:pPr>
        <w:rPr>
          <w:szCs w:val="24"/>
        </w:rPr>
      </w:pPr>
      <w:r>
        <w:rPr>
          <w:b/>
          <w:szCs w:val="24"/>
        </w:rPr>
        <w:t>Office of Administrative Hearings (</w:t>
      </w:r>
      <w:r w:rsidR="00466C9F">
        <w:rPr>
          <w:b/>
          <w:szCs w:val="24"/>
        </w:rPr>
        <w:t>OAH</w:t>
      </w:r>
      <w:r>
        <w:rPr>
          <w:b/>
          <w:szCs w:val="24"/>
        </w:rPr>
        <w:t>)</w:t>
      </w:r>
      <w:r w:rsidR="00466C9F">
        <w:rPr>
          <w:szCs w:val="24"/>
        </w:rPr>
        <w:t xml:space="preserve"> – </w:t>
      </w:r>
      <w:r>
        <w:rPr>
          <w:szCs w:val="24"/>
        </w:rPr>
        <w:t xml:space="preserve">Judge </w:t>
      </w:r>
      <w:r w:rsidR="00466C9F">
        <w:rPr>
          <w:szCs w:val="24"/>
        </w:rPr>
        <w:t>Laura Bradly</w:t>
      </w:r>
    </w:p>
    <w:p w14:paraId="261F0873" w14:textId="20C96391" w:rsidR="009E480E" w:rsidRDefault="008B181C" w:rsidP="00522CC6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OAH j</w:t>
      </w:r>
      <w:r w:rsidR="009E480E">
        <w:rPr>
          <w:szCs w:val="24"/>
        </w:rPr>
        <w:t>ust complete</w:t>
      </w:r>
      <w:r>
        <w:rPr>
          <w:szCs w:val="24"/>
        </w:rPr>
        <w:t>d</w:t>
      </w:r>
      <w:r w:rsidR="009E480E">
        <w:rPr>
          <w:szCs w:val="24"/>
        </w:rPr>
        <w:t xml:space="preserve"> </w:t>
      </w:r>
      <w:r>
        <w:rPr>
          <w:szCs w:val="24"/>
        </w:rPr>
        <w:t>an unemployment insurance (UI)</w:t>
      </w:r>
      <w:r w:rsidR="009E480E">
        <w:rPr>
          <w:szCs w:val="24"/>
        </w:rPr>
        <w:t xml:space="preserve"> pilot project</w:t>
      </w:r>
      <w:r>
        <w:rPr>
          <w:szCs w:val="24"/>
        </w:rPr>
        <w:t xml:space="preserve"> where </w:t>
      </w:r>
      <w:r w:rsidR="009E480E">
        <w:rPr>
          <w:szCs w:val="24"/>
        </w:rPr>
        <w:t xml:space="preserve">single party cases were held in Spanish without </w:t>
      </w:r>
      <w:r>
        <w:rPr>
          <w:szCs w:val="24"/>
        </w:rPr>
        <w:t xml:space="preserve">the </w:t>
      </w:r>
      <w:r w:rsidR="009E480E">
        <w:rPr>
          <w:szCs w:val="24"/>
        </w:rPr>
        <w:t>intervention of an interpreter</w:t>
      </w:r>
      <w:r>
        <w:rPr>
          <w:szCs w:val="24"/>
        </w:rPr>
        <w:t xml:space="preserve"> by appointing a Spanish speaking Judge.</w:t>
      </w:r>
      <w:r w:rsidR="009E480E">
        <w:rPr>
          <w:szCs w:val="24"/>
        </w:rPr>
        <w:t xml:space="preserve"> Received feedback that some parties felt interrupted or unheard speaking through an interpreter. </w:t>
      </w:r>
    </w:p>
    <w:p w14:paraId="0B0226EA" w14:textId="2F09A7A3" w:rsidR="009E480E" w:rsidRDefault="006A3B1D" w:rsidP="00522CC6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lastRenderedPageBreak/>
        <w:t>The pilot is m</w:t>
      </w:r>
      <w:r w:rsidR="009E480E">
        <w:rPr>
          <w:szCs w:val="24"/>
        </w:rPr>
        <w:t>oving into phase II, which involves continued hearings with</w:t>
      </w:r>
      <w:r>
        <w:rPr>
          <w:szCs w:val="24"/>
        </w:rPr>
        <w:t xml:space="preserve"> a</w:t>
      </w:r>
      <w:r w:rsidR="009E480E">
        <w:rPr>
          <w:szCs w:val="24"/>
        </w:rPr>
        <w:t xml:space="preserve"> Spanish speaking judge. </w:t>
      </w:r>
      <w:r>
        <w:rPr>
          <w:szCs w:val="24"/>
        </w:rPr>
        <w:t xml:space="preserve">OAH also </w:t>
      </w:r>
      <w:r w:rsidR="009E480E">
        <w:rPr>
          <w:szCs w:val="24"/>
        </w:rPr>
        <w:t xml:space="preserve">will be exploring if any staff have language or Spanish skills, and incorporating that skill into hiring considerations. </w:t>
      </w:r>
    </w:p>
    <w:p w14:paraId="1B8E393F" w14:textId="6C921382" w:rsidR="001E2E7B" w:rsidRDefault="00916FA1" w:rsidP="00522CC6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Contact </w:t>
      </w:r>
      <w:hyperlink r:id="rId11" w:history="1">
        <w:r w:rsidRPr="00264993">
          <w:rPr>
            <w:rStyle w:val="Hyperlink"/>
            <w:szCs w:val="24"/>
          </w:rPr>
          <w:t>Laura.Bradley@oah.wa.gov</w:t>
        </w:r>
      </w:hyperlink>
      <w:r>
        <w:rPr>
          <w:szCs w:val="24"/>
        </w:rPr>
        <w:t xml:space="preserve"> for questions.</w:t>
      </w:r>
      <w:r w:rsidR="001E2E7B">
        <w:rPr>
          <w:szCs w:val="24"/>
        </w:rPr>
        <w:t xml:space="preserve"> </w:t>
      </w:r>
      <w:r w:rsidR="006A3B1D">
        <w:rPr>
          <w:szCs w:val="24"/>
        </w:rPr>
        <w:t xml:space="preserve">Judge Bradley </w:t>
      </w:r>
      <w:r w:rsidR="001E2E7B">
        <w:rPr>
          <w:szCs w:val="24"/>
        </w:rPr>
        <w:t xml:space="preserve">will circulate the </w:t>
      </w:r>
      <w:r w:rsidR="006A3B1D">
        <w:rPr>
          <w:szCs w:val="24"/>
        </w:rPr>
        <w:t>PowerPoint</w:t>
      </w:r>
      <w:r w:rsidR="001E2E7B">
        <w:rPr>
          <w:szCs w:val="24"/>
        </w:rPr>
        <w:t xml:space="preserve"> to the Commission</w:t>
      </w:r>
      <w:r w:rsidR="006A3B1D">
        <w:rPr>
          <w:szCs w:val="24"/>
        </w:rPr>
        <w:t xml:space="preserve"> that overviews the pilot project</w:t>
      </w:r>
      <w:proofErr w:type="gramStart"/>
      <w:r w:rsidR="006A3B1D">
        <w:rPr>
          <w:szCs w:val="24"/>
        </w:rPr>
        <w:t xml:space="preserve">. </w:t>
      </w:r>
      <w:r w:rsidR="001E2E7B">
        <w:rPr>
          <w:szCs w:val="24"/>
        </w:rPr>
        <w:t>.</w:t>
      </w:r>
      <w:proofErr w:type="gramEnd"/>
      <w:r w:rsidR="001E2E7B">
        <w:rPr>
          <w:szCs w:val="24"/>
        </w:rPr>
        <w:t xml:space="preserve"> </w:t>
      </w:r>
    </w:p>
    <w:p w14:paraId="0E52F102" w14:textId="77777777" w:rsidR="001E2E7B" w:rsidRPr="001E2E7B" w:rsidRDefault="001E2E7B" w:rsidP="001E2E7B">
      <w:pPr>
        <w:pStyle w:val="ListParagraph"/>
        <w:rPr>
          <w:szCs w:val="24"/>
        </w:rPr>
      </w:pPr>
    </w:p>
    <w:p w14:paraId="6A874332" w14:textId="531A2246" w:rsidR="00466C9F" w:rsidRDefault="008B181C" w:rsidP="00466C9F">
      <w:pPr>
        <w:rPr>
          <w:szCs w:val="24"/>
        </w:rPr>
      </w:pPr>
      <w:r w:rsidRPr="008B181C">
        <w:rPr>
          <w:b/>
          <w:szCs w:val="24"/>
        </w:rPr>
        <w:t>Office of Deaf and Hard of Hearing (</w:t>
      </w:r>
      <w:r w:rsidR="00466C9F" w:rsidRPr="008B181C">
        <w:rPr>
          <w:b/>
          <w:szCs w:val="24"/>
        </w:rPr>
        <w:t>ODHH</w:t>
      </w:r>
      <w:r w:rsidRPr="008B181C">
        <w:rPr>
          <w:b/>
          <w:szCs w:val="24"/>
        </w:rPr>
        <w:t>)</w:t>
      </w:r>
      <w:r w:rsidR="00466C9F">
        <w:rPr>
          <w:szCs w:val="24"/>
        </w:rPr>
        <w:t xml:space="preserve"> – Berle Ross</w:t>
      </w:r>
    </w:p>
    <w:p w14:paraId="71E6AAF1" w14:textId="6465C664" w:rsidR="009C10E3" w:rsidRPr="009C10E3" w:rsidRDefault="009C10E3" w:rsidP="00522CC6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ODHH has hired a new director. </w:t>
      </w:r>
      <w:r w:rsidR="008B181C">
        <w:rPr>
          <w:szCs w:val="24"/>
        </w:rPr>
        <w:t>They have been</w:t>
      </w:r>
      <w:r>
        <w:rPr>
          <w:szCs w:val="24"/>
        </w:rPr>
        <w:t xml:space="preserve"> invited </w:t>
      </w:r>
      <w:r w:rsidR="008B181C">
        <w:rPr>
          <w:szCs w:val="24"/>
        </w:rPr>
        <w:t>to attend the</w:t>
      </w:r>
      <w:r>
        <w:rPr>
          <w:szCs w:val="24"/>
        </w:rPr>
        <w:t xml:space="preserve"> September </w:t>
      </w:r>
      <w:r w:rsidR="008B181C">
        <w:rPr>
          <w:szCs w:val="24"/>
        </w:rPr>
        <w:t xml:space="preserve">Interpreter </w:t>
      </w:r>
      <w:r>
        <w:rPr>
          <w:szCs w:val="24"/>
        </w:rPr>
        <w:t>Commission meeting.</w:t>
      </w:r>
    </w:p>
    <w:p w14:paraId="31EF1BDE" w14:textId="1970A2DA" w:rsidR="001D7631" w:rsidRDefault="001D7631" w:rsidP="001D7631">
      <w:pPr>
        <w:rPr>
          <w:b/>
          <w:szCs w:val="24"/>
        </w:rPr>
      </w:pPr>
    </w:p>
    <w:p w14:paraId="38BE0C34" w14:textId="2C1F96EA" w:rsidR="00466C9F" w:rsidRPr="00486CE2" w:rsidRDefault="00466C9F" w:rsidP="00466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STAFF REPORTS</w:t>
      </w:r>
    </w:p>
    <w:p w14:paraId="11244D81" w14:textId="52ED530B" w:rsidR="00466C9F" w:rsidRDefault="00466C9F" w:rsidP="001D7631">
      <w:pPr>
        <w:rPr>
          <w:b/>
          <w:szCs w:val="24"/>
        </w:rPr>
      </w:pPr>
    </w:p>
    <w:p w14:paraId="7597A422" w14:textId="5580B612" w:rsidR="00466C9F" w:rsidRDefault="00466C9F" w:rsidP="001D7631">
      <w:pPr>
        <w:rPr>
          <w:b/>
          <w:szCs w:val="24"/>
        </w:rPr>
      </w:pPr>
    </w:p>
    <w:p w14:paraId="45D5A4FC" w14:textId="56B1E0A0" w:rsidR="00466C9F" w:rsidRDefault="00466C9F" w:rsidP="00466C9F">
      <w:pPr>
        <w:rPr>
          <w:szCs w:val="24"/>
        </w:rPr>
      </w:pPr>
      <w:r>
        <w:rPr>
          <w:b/>
          <w:szCs w:val="24"/>
        </w:rPr>
        <w:t>Commission Manager’s Report</w:t>
      </w:r>
      <w:r>
        <w:rPr>
          <w:szCs w:val="24"/>
        </w:rPr>
        <w:t xml:space="preserve"> – Kelley Amburgey-Richardson</w:t>
      </w:r>
    </w:p>
    <w:p w14:paraId="01033E15" w14:textId="719A5266" w:rsidR="00466C9F" w:rsidRDefault="00FA0606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Collaboration between the Interpreter Commission and the Gender and Justice Commission was h</w:t>
      </w:r>
      <w:r w:rsidR="00255831">
        <w:rPr>
          <w:szCs w:val="24"/>
        </w:rPr>
        <w:t xml:space="preserve">ighlighted in addressing language access needs for </w:t>
      </w:r>
      <w:r>
        <w:rPr>
          <w:szCs w:val="24"/>
        </w:rPr>
        <w:t>protection order</w:t>
      </w:r>
      <w:r w:rsidR="00255831">
        <w:rPr>
          <w:szCs w:val="24"/>
        </w:rPr>
        <w:t xml:space="preserve"> proceedings. </w:t>
      </w:r>
    </w:p>
    <w:p w14:paraId="01D59E8F" w14:textId="5CE76A1D" w:rsidR="00255831" w:rsidRDefault="00FA0606" w:rsidP="00522CC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Language Access Interpreter Reimbursement Program (</w:t>
      </w:r>
      <w:r w:rsidR="00255831">
        <w:rPr>
          <w:szCs w:val="24"/>
        </w:rPr>
        <w:t>LAIRP</w:t>
      </w:r>
      <w:r>
        <w:rPr>
          <w:szCs w:val="24"/>
        </w:rPr>
        <w:t>)</w:t>
      </w:r>
      <w:r w:rsidR="00255831">
        <w:rPr>
          <w:szCs w:val="24"/>
        </w:rPr>
        <w:t xml:space="preserve"> – Michelle Bellmer has taken another position at AOC. </w:t>
      </w:r>
      <w:r>
        <w:rPr>
          <w:szCs w:val="24"/>
        </w:rPr>
        <w:t>The position will be filled this</w:t>
      </w:r>
      <w:r w:rsidR="00255831">
        <w:rPr>
          <w:szCs w:val="24"/>
        </w:rPr>
        <w:t xml:space="preserve"> summer while Michelle</w:t>
      </w:r>
      <w:r>
        <w:rPr>
          <w:szCs w:val="24"/>
        </w:rPr>
        <w:t xml:space="preserve"> Bellmer</w:t>
      </w:r>
      <w:r w:rsidR="00255831">
        <w:rPr>
          <w:szCs w:val="24"/>
        </w:rPr>
        <w:t xml:space="preserve"> and James</w:t>
      </w:r>
      <w:r>
        <w:rPr>
          <w:szCs w:val="24"/>
        </w:rPr>
        <w:t xml:space="preserve"> Wells</w:t>
      </w:r>
      <w:r w:rsidR="00255831">
        <w:rPr>
          <w:szCs w:val="24"/>
        </w:rPr>
        <w:t xml:space="preserve"> cover key program tasks until </w:t>
      </w:r>
      <w:r>
        <w:rPr>
          <w:szCs w:val="24"/>
        </w:rPr>
        <w:t xml:space="preserve">a hiring decision is made. </w:t>
      </w:r>
    </w:p>
    <w:p w14:paraId="45FE81E1" w14:textId="0D753A0A" w:rsidR="00255831" w:rsidRDefault="00FA0606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The n</w:t>
      </w:r>
      <w:r w:rsidR="00255831">
        <w:rPr>
          <w:szCs w:val="24"/>
        </w:rPr>
        <w:t>ew web application (beta) has collected over 15,000 individual events since going live at end of January</w:t>
      </w:r>
      <w:r>
        <w:rPr>
          <w:szCs w:val="24"/>
        </w:rPr>
        <w:t xml:space="preserve"> 2022</w:t>
      </w:r>
      <w:r w:rsidR="00255831">
        <w:rPr>
          <w:szCs w:val="24"/>
        </w:rPr>
        <w:t xml:space="preserve">. </w:t>
      </w:r>
    </w:p>
    <w:p w14:paraId="5E65E288" w14:textId="2CA1755B" w:rsidR="00255831" w:rsidRDefault="00255831" w:rsidP="00522CC6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Developers</w:t>
      </w:r>
      <w:r w:rsidR="00FA0606">
        <w:rPr>
          <w:szCs w:val="24"/>
        </w:rPr>
        <w:t xml:space="preserve"> and</w:t>
      </w:r>
      <w:r>
        <w:rPr>
          <w:szCs w:val="24"/>
        </w:rPr>
        <w:t xml:space="preserve"> AOC staff have been meeting with a workgroup to provide feedback. </w:t>
      </w:r>
      <w:proofErr w:type="spellStart"/>
      <w:r>
        <w:rPr>
          <w:szCs w:val="24"/>
        </w:rPr>
        <w:t>Jennefer</w:t>
      </w:r>
      <w:proofErr w:type="spellEnd"/>
      <w:r w:rsidR="00FA0606">
        <w:rPr>
          <w:szCs w:val="24"/>
        </w:rPr>
        <w:t xml:space="preserve"> Johnson</w:t>
      </w:r>
      <w:r>
        <w:rPr>
          <w:szCs w:val="24"/>
        </w:rPr>
        <w:t xml:space="preserve">, new DMCMA nominee, is on the workgroup. New app version will be released this fall incorporating changes. </w:t>
      </w:r>
    </w:p>
    <w:p w14:paraId="67AE7725" w14:textId="7F158006" w:rsidR="002E0869" w:rsidRDefault="002E0869" w:rsidP="002E0869">
      <w:pPr>
        <w:rPr>
          <w:szCs w:val="24"/>
        </w:rPr>
      </w:pPr>
    </w:p>
    <w:p w14:paraId="64F8CF63" w14:textId="171AF0F8" w:rsidR="00737208" w:rsidRPr="00737208" w:rsidRDefault="00737208" w:rsidP="002E0869">
      <w:pPr>
        <w:rPr>
          <w:b/>
          <w:szCs w:val="24"/>
        </w:rPr>
      </w:pPr>
      <w:r>
        <w:rPr>
          <w:b/>
          <w:szCs w:val="24"/>
        </w:rPr>
        <w:t>Announcements</w:t>
      </w:r>
    </w:p>
    <w:p w14:paraId="76DD7032" w14:textId="6BFD06BF" w:rsidR="002E0869" w:rsidRPr="00737208" w:rsidRDefault="002E0869" w:rsidP="00522CC6">
      <w:pPr>
        <w:pStyle w:val="ListParagraph"/>
        <w:numPr>
          <w:ilvl w:val="0"/>
          <w:numId w:val="7"/>
        </w:numPr>
        <w:rPr>
          <w:szCs w:val="24"/>
        </w:rPr>
      </w:pPr>
      <w:r w:rsidRPr="00737208">
        <w:rPr>
          <w:szCs w:val="24"/>
        </w:rPr>
        <w:t xml:space="preserve">It was clarified that next meeting is September 23, not 24. </w:t>
      </w:r>
    </w:p>
    <w:p w14:paraId="480E366D" w14:textId="1B4D470A" w:rsidR="00A65A44" w:rsidRDefault="00A65A44" w:rsidP="002E0869">
      <w:pPr>
        <w:rPr>
          <w:szCs w:val="24"/>
        </w:rPr>
      </w:pPr>
    </w:p>
    <w:p w14:paraId="7EAAFD35" w14:textId="00C0CB66" w:rsidR="00E665C0" w:rsidRDefault="00E665C0" w:rsidP="002E0869">
      <w:pPr>
        <w:rPr>
          <w:szCs w:val="24"/>
        </w:rPr>
      </w:pPr>
    </w:p>
    <w:p w14:paraId="7F47C651" w14:textId="77777777" w:rsidR="00E665C0" w:rsidRDefault="00E665C0" w:rsidP="002E0869">
      <w:pPr>
        <w:rPr>
          <w:szCs w:val="24"/>
        </w:rPr>
      </w:pPr>
    </w:p>
    <w:p w14:paraId="22C9A99B" w14:textId="5DC2F567" w:rsidR="00A65A44" w:rsidRPr="00E665C0" w:rsidRDefault="00E665C0" w:rsidP="002E0869">
      <w:pPr>
        <w:rPr>
          <w:b/>
          <w:szCs w:val="24"/>
        </w:rPr>
      </w:pPr>
      <w:r w:rsidRPr="00E665C0">
        <w:rPr>
          <w:b/>
          <w:szCs w:val="24"/>
        </w:rPr>
        <w:t>The meeting was adjourned at</w:t>
      </w:r>
      <w:r w:rsidR="00A65A44" w:rsidRPr="00E665C0">
        <w:rPr>
          <w:b/>
          <w:szCs w:val="24"/>
        </w:rPr>
        <w:t xml:space="preserve"> 11:52</w:t>
      </w:r>
      <w:r w:rsidRPr="00E665C0">
        <w:rPr>
          <w:b/>
          <w:szCs w:val="24"/>
        </w:rPr>
        <w:t xml:space="preserve"> AM.</w:t>
      </w:r>
    </w:p>
    <w:sectPr w:rsidR="00A65A44" w:rsidRPr="00E665C0" w:rsidSect="00E9541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F681" w14:textId="77777777" w:rsidR="00522CC6" w:rsidRDefault="00522CC6" w:rsidP="007C0C79">
      <w:r>
        <w:separator/>
      </w:r>
    </w:p>
  </w:endnote>
  <w:endnote w:type="continuationSeparator" w:id="0">
    <w:p w14:paraId="138BA608" w14:textId="77777777" w:rsidR="00522CC6" w:rsidRDefault="00522CC6" w:rsidP="007C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ECAC" w14:textId="77777777" w:rsidR="00327214" w:rsidRPr="00E9541C" w:rsidRDefault="00327214" w:rsidP="00E9541C">
    <w:pPr>
      <w:rPr>
        <w:sz w:val="20"/>
        <w:szCs w:val="24"/>
      </w:rPr>
    </w:pPr>
    <w:r w:rsidRPr="00E9541C">
      <w:rPr>
        <w:sz w:val="20"/>
        <w:szCs w:val="24"/>
      </w:rPr>
      <w:t>Interpreter Commission Meeting</w:t>
    </w:r>
  </w:p>
  <w:p w14:paraId="2B5D92FA" w14:textId="64F1E20F" w:rsidR="00327214" w:rsidRPr="00E9541C" w:rsidRDefault="00327214" w:rsidP="00E9541C">
    <w:pPr>
      <w:rPr>
        <w:sz w:val="20"/>
        <w:szCs w:val="24"/>
      </w:rPr>
    </w:pPr>
    <w:r>
      <w:rPr>
        <w:sz w:val="20"/>
        <w:szCs w:val="24"/>
      </w:rPr>
      <w:t>June 3</w:t>
    </w:r>
    <w:r w:rsidRPr="00CF37D1">
      <w:rPr>
        <w:sz w:val="20"/>
        <w:szCs w:val="24"/>
        <w:vertAlign w:val="superscript"/>
      </w:rPr>
      <w:t>rd</w:t>
    </w:r>
    <w:r w:rsidRPr="00E9541C">
      <w:rPr>
        <w:sz w:val="20"/>
        <w:szCs w:val="24"/>
      </w:rPr>
      <w:t>, 2022</w:t>
    </w:r>
    <w:r w:rsidRPr="00E9541C">
      <w:rPr>
        <w:sz w:val="20"/>
        <w:szCs w:val="24"/>
      </w:rPr>
      <w:ptab w:relativeTo="margin" w:alignment="center" w:leader="none"/>
    </w:r>
    <w:r w:rsidRPr="00E9541C">
      <w:rPr>
        <w:sz w:val="20"/>
        <w:szCs w:val="24"/>
      </w:rPr>
      <w:ptab w:relativeTo="margin" w:alignment="right" w:leader="none"/>
    </w:r>
    <w:r w:rsidRPr="00E9541C">
      <w:rPr>
        <w:sz w:val="20"/>
        <w:szCs w:val="24"/>
      </w:rPr>
      <w:t xml:space="preserve">Page </w:t>
    </w:r>
    <w:r w:rsidRPr="00E9541C">
      <w:rPr>
        <w:b/>
        <w:bCs/>
        <w:sz w:val="20"/>
        <w:szCs w:val="24"/>
      </w:rPr>
      <w:fldChar w:fldCharType="begin"/>
    </w:r>
    <w:r w:rsidRPr="00E9541C">
      <w:rPr>
        <w:b/>
        <w:bCs/>
        <w:sz w:val="20"/>
        <w:szCs w:val="24"/>
      </w:rPr>
      <w:instrText xml:space="preserve"> PAGE  \* Arabic  \* MERGEFORMAT </w:instrText>
    </w:r>
    <w:r w:rsidRPr="00E9541C">
      <w:rPr>
        <w:b/>
        <w:bCs/>
        <w:sz w:val="20"/>
        <w:szCs w:val="24"/>
      </w:rPr>
      <w:fldChar w:fldCharType="separate"/>
    </w:r>
    <w:r>
      <w:rPr>
        <w:b/>
        <w:bCs/>
        <w:noProof/>
        <w:sz w:val="20"/>
        <w:szCs w:val="24"/>
      </w:rPr>
      <w:t>8</w:t>
    </w:r>
    <w:r w:rsidRPr="00E9541C">
      <w:rPr>
        <w:b/>
        <w:bCs/>
        <w:sz w:val="20"/>
        <w:szCs w:val="24"/>
      </w:rPr>
      <w:fldChar w:fldCharType="end"/>
    </w:r>
    <w:r w:rsidRPr="00E9541C">
      <w:rPr>
        <w:sz w:val="20"/>
        <w:szCs w:val="24"/>
      </w:rPr>
      <w:t xml:space="preserve"> of </w:t>
    </w:r>
    <w:r w:rsidRPr="00E9541C">
      <w:rPr>
        <w:b/>
        <w:bCs/>
        <w:sz w:val="20"/>
        <w:szCs w:val="24"/>
      </w:rPr>
      <w:fldChar w:fldCharType="begin"/>
    </w:r>
    <w:r w:rsidRPr="00E9541C">
      <w:rPr>
        <w:b/>
        <w:bCs/>
        <w:sz w:val="20"/>
        <w:szCs w:val="24"/>
      </w:rPr>
      <w:instrText xml:space="preserve"> NUMPAGES  \* Arabic  \* MERGEFORMAT </w:instrText>
    </w:r>
    <w:r w:rsidRPr="00E9541C">
      <w:rPr>
        <w:b/>
        <w:bCs/>
        <w:sz w:val="20"/>
        <w:szCs w:val="24"/>
      </w:rPr>
      <w:fldChar w:fldCharType="separate"/>
    </w:r>
    <w:r>
      <w:rPr>
        <w:b/>
        <w:bCs/>
        <w:noProof/>
        <w:sz w:val="20"/>
        <w:szCs w:val="24"/>
      </w:rPr>
      <w:t>8</w:t>
    </w:r>
    <w:r w:rsidRPr="00E9541C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99F0" w14:textId="77777777" w:rsidR="00522CC6" w:rsidRDefault="00522CC6" w:rsidP="007C0C79">
      <w:r>
        <w:separator/>
      </w:r>
    </w:p>
  </w:footnote>
  <w:footnote w:type="continuationSeparator" w:id="0">
    <w:p w14:paraId="33D0DDEB" w14:textId="77777777" w:rsidR="00522CC6" w:rsidRDefault="00522CC6" w:rsidP="007C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9126" w14:textId="09164186" w:rsidR="00327214" w:rsidRDefault="00327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3499"/>
    <w:multiLevelType w:val="hybridMultilevel"/>
    <w:tmpl w:val="1F26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53F1"/>
    <w:multiLevelType w:val="hybridMultilevel"/>
    <w:tmpl w:val="035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7610"/>
    <w:multiLevelType w:val="hybridMultilevel"/>
    <w:tmpl w:val="13B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4DC5"/>
    <w:multiLevelType w:val="hybridMultilevel"/>
    <w:tmpl w:val="9E2C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85503"/>
    <w:multiLevelType w:val="hybridMultilevel"/>
    <w:tmpl w:val="24D4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2711"/>
    <w:multiLevelType w:val="hybridMultilevel"/>
    <w:tmpl w:val="BD64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E0DDA"/>
    <w:multiLevelType w:val="hybridMultilevel"/>
    <w:tmpl w:val="1CA0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85ABE"/>
    <w:multiLevelType w:val="hybridMultilevel"/>
    <w:tmpl w:val="08BC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0850"/>
    <w:multiLevelType w:val="hybridMultilevel"/>
    <w:tmpl w:val="1270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A7CFB"/>
    <w:multiLevelType w:val="hybridMultilevel"/>
    <w:tmpl w:val="F61A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12"/>
    <w:rsid w:val="000000AB"/>
    <w:rsid w:val="000003CB"/>
    <w:rsid w:val="000010D3"/>
    <w:rsid w:val="00002035"/>
    <w:rsid w:val="0000296B"/>
    <w:rsid w:val="000107EA"/>
    <w:rsid w:val="000144E1"/>
    <w:rsid w:val="000151B8"/>
    <w:rsid w:val="00015566"/>
    <w:rsid w:val="0002157D"/>
    <w:rsid w:val="00023328"/>
    <w:rsid w:val="000269FE"/>
    <w:rsid w:val="00030F52"/>
    <w:rsid w:val="00033DEE"/>
    <w:rsid w:val="00036A13"/>
    <w:rsid w:val="000377B6"/>
    <w:rsid w:val="00040355"/>
    <w:rsid w:val="00042B0C"/>
    <w:rsid w:val="00043AE0"/>
    <w:rsid w:val="00043BB4"/>
    <w:rsid w:val="00044D1C"/>
    <w:rsid w:val="00045028"/>
    <w:rsid w:val="000469F9"/>
    <w:rsid w:val="00046D28"/>
    <w:rsid w:val="0005017D"/>
    <w:rsid w:val="00056E3D"/>
    <w:rsid w:val="000610BB"/>
    <w:rsid w:val="000617EA"/>
    <w:rsid w:val="00063A9A"/>
    <w:rsid w:val="00063CB5"/>
    <w:rsid w:val="00064963"/>
    <w:rsid w:val="00065670"/>
    <w:rsid w:val="0007367D"/>
    <w:rsid w:val="000765B3"/>
    <w:rsid w:val="00076FDD"/>
    <w:rsid w:val="0008010F"/>
    <w:rsid w:val="000816AC"/>
    <w:rsid w:val="00081BC9"/>
    <w:rsid w:val="000822EC"/>
    <w:rsid w:val="000837CF"/>
    <w:rsid w:val="00085CC0"/>
    <w:rsid w:val="00090A17"/>
    <w:rsid w:val="00095728"/>
    <w:rsid w:val="0009614F"/>
    <w:rsid w:val="0009689E"/>
    <w:rsid w:val="000A1515"/>
    <w:rsid w:val="000A3B8D"/>
    <w:rsid w:val="000A7AF5"/>
    <w:rsid w:val="000B594E"/>
    <w:rsid w:val="000C06FC"/>
    <w:rsid w:val="000C2E40"/>
    <w:rsid w:val="000C5223"/>
    <w:rsid w:val="000D1AC9"/>
    <w:rsid w:val="000D3261"/>
    <w:rsid w:val="000D771F"/>
    <w:rsid w:val="000E16E4"/>
    <w:rsid w:val="000E2AD5"/>
    <w:rsid w:val="000E3B40"/>
    <w:rsid w:val="000E55F9"/>
    <w:rsid w:val="000E6796"/>
    <w:rsid w:val="000F30DF"/>
    <w:rsid w:val="000F34F6"/>
    <w:rsid w:val="000F3A8A"/>
    <w:rsid w:val="000F479E"/>
    <w:rsid w:val="000F4AEA"/>
    <w:rsid w:val="00100C11"/>
    <w:rsid w:val="001016D1"/>
    <w:rsid w:val="00102536"/>
    <w:rsid w:val="001025B8"/>
    <w:rsid w:val="00103830"/>
    <w:rsid w:val="00107FF8"/>
    <w:rsid w:val="001104ED"/>
    <w:rsid w:val="0011503D"/>
    <w:rsid w:val="001166FD"/>
    <w:rsid w:val="00120847"/>
    <w:rsid w:val="001211DE"/>
    <w:rsid w:val="00122A14"/>
    <w:rsid w:val="00126F3E"/>
    <w:rsid w:val="00135044"/>
    <w:rsid w:val="00135AAF"/>
    <w:rsid w:val="00137F5C"/>
    <w:rsid w:val="00146AA9"/>
    <w:rsid w:val="00147428"/>
    <w:rsid w:val="0015004D"/>
    <w:rsid w:val="00151323"/>
    <w:rsid w:val="00151324"/>
    <w:rsid w:val="00153B47"/>
    <w:rsid w:val="00153D35"/>
    <w:rsid w:val="0015533E"/>
    <w:rsid w:val="001559BB"/>
    <w:rsid w:val="00155D1B"/>
    <w:rsid w:val="00157D8F"/>
    <w:rsid w:val="00165806"/>
    <w:rsid w:val="00166961"/>
    <w:rsid w:val="00166BE0"/>
    <w:rsid w:val="00167050"/>
    <w:rsid w:val="00171328"/>
    <w:rsid w:val="001725AE"/>
    <w:rsid w:val="001728E7"/>
    <w:rsid w:val="0017556D"/>
    <w:rsid w:val="001813D0"/>
    <w:rsid w:val="00185AE7"/>
    <w:rsid w:val="001863B5"/>
    <w:rsid w:val="00186BDA"/>
    <w:rsid w:val="001904DB"/>
    <w:rsid w:val="001926BF"/>
    <w:rsid w:val="00195E60"/>
    <w:rsid w:val="00196F51"/>
    <w:rsid w:val="00197D1D"/>
    <w:rsid w:val="001A13D4"/>
    <w:rsid w:val="001A1D42"/>
    <w:rsid w:val="001A539B"/>
    <w:rsid w:val="001B1572"/>
    <w:rsid w:val="001B16A9"/>
    <w:rsid w:val="001B221B"/>
    <w:rsid w:val="001B2B61"/>
    <w:rsid w:val="001B330D"/>
    <w:rsid w:val="001B3942"/>
    <w:rsid w:val="001B4303"/>
    <w:rsid w:val="001B6B9F"/>
    <w:rsid w:val="001C12E5"/>
    <w:rsid w:val="001C69BB"/>
    <w:rsid w:val="001D20C8"/>
    <w:rsid w:val="001D39D2"/>
    <w:rsid w:val="001D6515"/>
    <w:rsid w:val="001D7631"/>
    <w:rsid w:val="001E005B"/>
    <w:rsid w:val="001E2E7B"/>
    <w:rsid w:val="001E69DA"/>
    <w:rsid w:val="001F1ABB"/>
    <w:rsid w:val="00204EE6"/>
    <w:rsid w:val="00206DCD"/>
    <w:rsid w:val="00214FDF"/>
    <w:rsid w:val="00216164"/>
    <w:rsid w:val="00221563"/>
    <w:rsid w:val="0022474E"/>
    <w:rsid w:val="00224825"/>
    <w:rsid w:val="0022686E"/>
    <w:rsid w:val="00227189"/>
    <w:rsid w:val="002317F9"/>
    <w:rsid w:val="00234567"/>
    <w:rsid w:val="00235A41"/>
    <w:rsid w:val="0024081C"/>
    <w:rsid w:val="00241B7C"/>
    <w:rsid w:val="002423B9"/>
    <w:rsid w:val="00243C4F"/>
    <w:rsid w:val="002447D3"/>
    <w:rsid w:val="002466EB"/>
    <w:rsid w:val="00250D90"/>
    <w:rsid w:val="00253B11"/>
    <w:rsid w:val="00255831"/>
    <w:rsid w:val="002563F2"/>
    <w:rsid w:val="00260A20"/>
    <w:rsid w:val="00261222"/>
    <w:rsid w:val="0026253C"/>
    <w:rsid w:val="00262EBB"/>
    <w:rsid w:val="00264F63"/>
    <w:rsid w:val="00270463"/>
    <w:rsid w:val="0027063A"/>
    <w:rsid w:val="0027244E"/>
    <w:rsid w:val="00272A9C"/>
    <w:rsid w:val="00274CD3"/>
    <w:rsid w:val="00274F85"/>
    <w:rsid w:val="00281EFA"/>
    <w:rsid w:val="00282870"/>
    <w:rsid w:val="002907C7"/>
    <w:rsid w:val="002A1A0E"/>
    <w:rsid w:val="002A1F35"/>
    <w:rsid w:val="002A445B"/>
    <w:rsid w:val="002A5431"/>
    <w:rsid w:val="002A6EE5"/>
    <w:rsid w:val="002A76F9"/>
    <w:rsid w:val="002A7E41"/>
    <w:rsid w:val="002A7E60"/>
    <w:rsid w:val="002B14E4"/>
    <w:rsid w:val="002B1B32"/>
    <w:rsid w:val="002B27D5"/>
    <w:rsid w:val="002B4BA9"/>
    <w:rsid w:val="002B5056"/>
    <w:rsid w:val="002B5681"/>
    <w:rsid w:val="002C5FD4"/>
    <w:rsid w:val="002C7E70"/>
    <w:rsid w:val="002D1C8A"/>
    <w:rsid w:val="002D292B"/>
    <w:rsid w:val="002D303D"/>
    <w:rsid w:val="002D6398"/>
    <w:rsid w:val="002E0869"/>
    <w:rsid w:val="002E0EE4"/>
    <w:rsid w:val="002E186D"/>
    <w:rsid w:val="002E1961"/>
    <w:rsid w:val="002E4081"/>
    <w:rsid w:val="002E59DA"/>
    <w:rsid w:val="002F117C"/>
    <w:rsid w:val="002F11FF"/>
    <w:rsid w:val="002F123D"/>
    <w:rsid w:val="002F1BFA"/>
    <w:rsid w:val="002F2527"/>
    <w:rsid w:val="002F5E0C"/>
    <w:rsid w:val="002F77E2"/>
    <w:rsid w:val="002F79DA"/>
    <w:rsid w:val="002F7F0B"/>
    <w:rsid w:val="0030024A"/>
    <w:rsid w:val="00301619"/>
    <w:rsid w:val="003056B3"/>
    <w:rsid w:val="00305A6E"/>
    <w:rsid w:val="00306063"/>
    <w:rsid w:val="00310B64"/>
    <w:rsid w:val="00311584"/>
    <w:rsid w:val="00312DA1"/>
    <w:rsid w:val="00313B36"/>
    <w:rsid w:val="00314073"/>
    <w:rsid w:val="00324ED0"/>
    <w:rsid w:val="00327214"/>
    <w:rsid w:val="00330041"/>
    <w:rsid w:val="003332A6"/>
    <w:rsid w:val="00333CB7"/>
    <w:rsid w:val="0033709F"/>
    <w:rsid w:val="00344E32"/>
    <w:rsid w:val="00347A1F"/>
    <w:rsid w:val="003555C4"/>
    <w:rsid w:val="00356F9D"/>
    <w:rsid w:val="00362846"/>
    <w:rsid w:val="00363376"/>
    <w:rsid w:val="003670F2"/>
    <w:rsid w:val="00371C2C"/>
    <w:rsid w:val="0037226A"/>
    <w:rsid w:val="00375DC8"/>
    <w:rsid w:val="003810EA"/>
    <w:rsid w:val="00381C12"/>
    <w:rsid w:val="0038246D"/>
    <w:rsid w:val="00382D85"/>
    <w:rsid w:val="00384F4A"/>
    <w:rsid w:val="00386712"/>
    <w:rsid w:val="00387AE3"/>
    <w:rsid w:val="00387C23"/>
    <w:rsid w:val="00390171"/>
    <w:rsid w:val="003909FB"/>
    <w:rsid w:val="0039596F"/>
    <w:rsid w:val="00397FBA"/>
    <w:rsid w:val="003A2DC8"/>
    <w:rsid w:val="003B154C"/>
    <w:rsid w:val="003B3EEE"/>
    <w:rsid w:val="003B55BF"/>
    <w:rsid w:val="003B5ADB"/>
    <w:rsid w:val="003B5B38"/>
    <w:rsid w:val="003B6886"/>
    <w:rsid w:val="003C17EA"/>
    <w:rsid w:val="003C23E0"/>
    <w:rsid w:val="003C2BF4"/>
    <w:rsid w:val="003C387D"/>
    <w:rsid w:val="003C4785"/>
    <w:rsid w:val="003C518C"/>
    <w:rsid w:val="003C6479"/>
    <w:rsid w:val="003D706D"/>
    <w:rsid w:val="003D70F1"/>
    <w:rsid w:val="003D7A4E"/>
    <w:rsid w:val="003E3B84"/>
    <w:rsid w:val="003E4AA9"/>
    <w:rsid w:val="003E5D9B"/>
    <w:rsid w:val="003E7922"/>
    <w:rsid w:val="003F09D7"/>
    <w:rsid w:val="003F0A44"/>
    <w:rsid w:val="003F72C2"/>
    <w:rsid w:val="003F73D9"/>
    <w:rsid w:val="003F7E8C"/>
    <w:rsid w:val="0040320D"/>
    <w:rsid w:val="004060AC"/>
    <w:rsid w:val="00407D66"/>
    <w:rsid w:val="00411B3B"/>
    <w:rsid w:val="004138E5"/>
    <w:rsid w:val="0041734C"/>
    <w:rsid w:val="00417F1D"/>
    <w:rsid w:val="00430AF6"/>
    <w:rsid w:val="00431047"/>
    <w:rsid w:val="004317E3"/>
    <w:rsid w:val="00432AB5"/>
    <w:rsid w:val="00432DE6"/>
    <w:rsid w:val="00435E8B"/>
    <w:rsid w:val="00436DC8"/>
    <w:rsid w:val="00443CF9"/>
    <w:rsid w:val="0044404A"/>
    <w:rsid w:val="00444AB7"/>
    <w:rsid w:val="00444FE6"/>
    <w:rsid w:val="00450DE8"/>
    <w:rsid w:val="0045422F"/>
    <w:rsid w:val="0045566A"/>
    <w:rsid w:val="00456249"/>
    <w:rsid w:val="0045678D"/>
    <w:rsid w:val="00456B31"/>
    <w:rsid w:val="00460109"/>
    <w:rsid w:val="00464A12"/>
    <w:rsid w:val="00466C9F"/>
    <w:rsid w:val="004746E2"/>
    <w:rsid w:val="00476053"/>
    <w:rsid w:val="00482159"/>
    <w:rsid w:val="0048377E"/>
    <w:rsid w:val="00484817"/>
    <w:rsid w:val="00485473"/>
    <w:rsid w:val="00486BE3"/>
    <w:rsid w:val="00486CE2"/>
    <w:rsid w:val="00487DA2"/>
    <w:rsid w:val="00491719"/>
    <w:rsid w:val="004A3A10"/>
    <w:rsid w:val="004A46C8"/>
    <w:rsid w:val="004A5C29"/>
    <w:rsid w:val="004A6FD1"/>
    <w:rsid w:val="004A7708"/>
    <w:rsid w:val="004B463D"/>
    <w:rsid w:val="004B5A51"/>
    <w:rsid w:val="004B63B8"/>
    <w:rsid w:val="004C59A4"/>
    <w:rsid w:val="004D5842"/>
    <w:rsid w:val="004D5DA5"/>
    <w:rsid w:val="004E1CAC"/>
    <w:rsid w:val="004E294A"/>
    <w:rsid w:val="004E5DE6"/>
    <w:rsid w:val="004F0BE8"/>
    <w:rsid w:val="004F49DE"/>
    <w:rsid w:val="004F5163"/>
    <w:rsid w:val="004F71A9"/>
    <w:rsid w:val="005069E9"/>
    <w:rsid w:val="00507919"/>
    <w:rsid w:val="005109E4"/>
    <w:rsid w:val="00514D2F"/>
    <w:rsid w:val="00520949"/>
    <w:rsid w:val="005227F8"/>
    <w:rsid w:val="00522A32"/>
    <w:rsid w:val="00522CC6"/>
    <w:rsid w:val="00524C0B"/>
    <w:rsid w:val="005252BC"/>
    <w:rsid w:val="005255DB"/>
    <w:rsid w:val="005262B3"/>
    <w:rsid w:val="0053296F"/>
    <w:rsid w:val="00532B6B"/>
    <w:rsid w:val="00535A74"/>
    <w:rsid w:val="00535D5C"/>
    <w:rsid w:val="00536E32"/>
    <w:rsid w:val="00542141"/>
    <w:rsid w:val="00542D0C"/>
    <w:rsid w:val="00542E19"/>
    <w:rsid w:val="0054432A"/>
    <w:rsid w:val="00545856"/>
    <w:rsid w:val="00547A57"/>
    <w:rsid w:val="00550A67"/>
    <w:rsid w:val="00551D5C"/>
    <w:rsid w:val="00560362"/>
    <w:rsid w:val="005603EF"/>
    <w:rsid w:val="00560823"/>
    <w:rsid w:val="0056265A"/>
    <w:rsid w:val="00563710"/>
    <w:rsid w:val="00563D81"/>
    <w:rsid w:val="00583644"/>
    <w:rsid w:val="00584B3B"/>
    <w:rsid w:val="0059379E"/>
    <w:rsid w:val="00596402"/>
    <w:rsid w:val="005A15B5"/>
    <w:rsid w:val="005A1739"/>
    <w:rsid w:val="005A2A23"/>
    <w:rsid w:val="005A2B2E"/>
    <w:rsid w:val="005A5F2A"/>
    <w:rsid w:val="005A7EBD"/>
    <w:rsid w:val="005B2F12"/>
    <w:rsid w:val="005B731A"/>
    <w:rsid w:val="005B79DE"/>
    <w:rsid w:val="005C3542"/>
    <w:rsid w:val="005C3F0D"/>
    <w:rsid w:val="005D42CC"/>
    <w:rsid w:val="005D4B96"/>
    <w:rsid w:val="005D5B07"/>
    <w:rsid w:val="005D72CE"/>
    <w:rsid w:val="005E2527"/>
    <w:rsid w:val="005E4B27"/>
    <w:rsid w:val="005E52EF"/>
    <w:rsid w:val="005E730E"/>
    <w:rsid w:val="005F2674"/>
    <w:rsid w:val="005F359D"/>
    <w:rsid w:val="005F5B1D"/>
    <w:rsid w:val="005F7CDF"/>
    <w:rsid w:val="006004B5"/>
    <w:rsid w:val="00601C18"/>
    <w:rsid w:val="0060259F"/>
    <w:rsid w:val="00602B74"/>
    <w:rsid w:val="00607FC4"/>
    <w:rsid w:val="006132DC"/>
    <w:rsid w:val="00615972"/>
    <w:rsid w:val="00620CFC"/>
    <w:rsid w:val="006267DD"/>
    <w:rsid w:val="00632507"/>
    <w:rsid w:val="0063293B"/>
    <w:rsid w:val="00633E50"/>
    <w:rsid w:val="00636BBB"/>
    <w:rsid w:val="00637082"/>
    <w:rsid w:val="00641E21"/>
    <w:rsid w:val="00644FBE"/>
    <w:rsid w:val="00645F66"/>
    <w:rsid w:val="00647405"/>
    <w:rsid w:val="00647FCF"/>
    <w:rsid w:val="006504C9"/>
    <w:rsid w:val="00652E0E"/>
    <w:rsid w:val="00655CD3"/>
    <w:rsid w:val="00657C2D"/>
    <w:rsid w:val="00663A9A"/>
    <w:rsid w:val="00666F87"/>
    <w:rsid w:val="00671F4A"/>
    <w:rsid w:val="00677696"/>
    <w:rsid w:val="006822A2"/>
    <w:rsid w:val="00683525"/>
    <w:rsid w:val="006838B1"/>
    <w:rsid w:val="006852A2"/>
    <w:rsid w:val="006904F6"/>
    <w:rsid w:val="00690F63"/>
    <w:rsid w:val="00692355"/>
    <w:rsid w:val="00694DCD"/>
    <w:rsid w:val="00695BF5"/>
    <w:rsid w:val="006A0A37"/>
    <w:rsid w:val="006A1FD9"/>
    <w:rsid w:val="006A2DBB"/>
    <w:rsid w:val="006A2E8A"/>
    <w:rsid w:val="006A3B1D"/>
    <w:rsid w:val="006A6F2C"/>
    <w:rsid w:val="006B0691"/>
    <w:rsid w:val="006B5A82"/>
    <w:rsid w:val="006C07CC"/>
    <w:rsid w:val="006C51D6"/>
    <w:rsid w:val="006C5EE8"/>
    <w:rsid w:val="006C6F44"/>
    <w:rsid w:val="006C79BD"/>
    <w:rsid w:val="006C7DAC"/>
    <w:rsid w:val="006D1498"/>
    <w:rsid w:val="006D5A44"/>
    <w:rsid w:val="006D5FB6"/>
    <w:rsid w:val="006E5762"/>
    <w:rsid w:val="006E6069"/>
    <w:rsid w:val="006F0A6E"/>
    <w:rsid w:val="006F42E8"/>
    <w:rsid w:val="006F5F70"/>
    <w:rsid w:val="006F7514"/>
    <w:rsid w:val="00700E37"/>
    <w:rsid w:val="00701A37"/>
    <w:rsid w:val="0070266D"/>
    <w:rsid w:val="00704058"/>
    <w:rsid w:val="00704BC7"/>
    <w:rsid w:val="0070761D"/>
    <w:rsid w:val="00707F4E"/>
    <w:rsid w:val="00710E98"/>
    <w:rsid w:val="007117FF"/>
    <w:rsid w:val="00711EC8"/>
    <w:rsid w:val="00712F6A"/>
    <w:rsid w:val="007200FF"/>
    <w:rsid w:val="007208BE"/>
    <w:rsid w:val="007215BC"/>
    <w:rsid w:val="007265A7"/>
    <w:rsid w:val="00736134"/>
    <w:rsid w:val="00736653"/>
    <w:rsid w:val="00737208"/>
    <w:rsid w:val="00747853"/>
    <w:rsid w:val="00750FB5"/>
    <w:rsid w:val="007551CF"/>
    <w:rsid w:val="00760AA7"/>
    <w:rsid w:val="00760D2D"/>
    <w:rsid w:val="0076289E"/>
    <w:rsid w:val="00763438"/>
    <w:rsid w:val="00765E62"/>
    <w:rsid w:val="0076648C"/>
    <w:rsid w:val="00770566"/>
    <w:rsid w:val="00771EB8"/>
    <w:rsid w:val="007740C4"/>
    <w:rsid w:val="007769AB"/>
    <w:rsid w:val="00777E4E"/>
    <w:rsid w:val="0078003C"/>
    <w:rsid w:val="00782909"/>
    <w:rsid w:val="00783D81"/>
    <w:rsid w:val="007841DB"/>
    <w:rsid w:val="007844C9"/>
    <w:rsid w:val="007854A5"/>
    <w:rsid w:val="00786F18"/>
    <w:rsid w:val="00791C2D"/>
    <w:rsid w:val="00791EEC"/>
    <w:rsid w:val="00792965"/>
    <w:rsid w:val="00795173"/>
    <w:rsid w:val="00796C3A"/>
    <w:rsid w:val="007977C2"/>
    <w:rsid w:val="007A0A92"/>
    <w:rsid w:val="007A1C50"/>
    <w:rsid w:val="007A3DF0"/>
    <w:rsid w:val="007A5149"/>
    <w:rsid w:val="007A57E2"/>
    <w:rsid w:val="007B0AF9"/>
    <w:rsid w:val="007B1253"/>
    <w:rsid w:val="007B2339"/>
    <w:rsid w:val="007B2540"/>
    <w:rsid w:val="007B25EE"/>
    <w:rsid w:val="007B3698"/>
    <w:rsid w:val="007B4662"/>
    <w:rsid w:val="007B4D84"/>
    <w:rsid w:val="007B79E1"/>
    <w:rsid w:val="007C0C79"/>
    <w:rsid w:val="007C23A7"/>
    <w:rsid w:val="007C3D87"/>
    <w:rsid w:val="007C3FF0"/>
    <w:rsid w:val="007C702C"/>
    <w:rsid w:val="007D0B35"/>
    <w:rsid w:val="007D1956"/>
    <w:rsid w:val="007D1F3E"/>
    <w:rsid w:val="007D407F"/>
    <w:rsid w:val="007D4712"/>
    <w:rsid w:val="007E0443"/>
    <w:rsid w:val="007E3752"/>
    <w:rsid w:val="007E4762"/>
    <w:rsid w:val="007E5B57"/>
    <w:rsid w:val="007E5E3A"/>
    <w:rsid w:val="007F07A8"/>
    <w:rsid w:val="00800785"/>
    <w:rsid w:val="008058BB"/>
    <w:rsid w:val="00814BE1"/>
    <w:rsid w:val="008169A5"/>
    <w:rsid w:val="00820FFB"/>
    <w:rsid w:val="00822FBA"/>
    <w:rsid w:val="00826ACE"/>
    <w:rsid w:val="00842D58"/>
    <w:rsid w:val="00843C81"/>
    <w:rsid w:val="008445D5"/>
    <w:rsid w:val="00846C3B"/>
    <w:rsid w:val="00847D39"/>
    <w:rsid w:val="0085233A"/>
    <w:rsid w:val="00852866"/>
    <w:rsid w:val="00853CD3"/>
    <w:rsid w:val="00854BE0"/>
    <w:rsid w:val="0085690E"/>
    <w:rsid w:val="00860705"/>
    <w:rsid w:val="00866E5F"/>
    <w:rsid w:val="008670EF"/>
    <w:rsid w:val="008711FE"/>
    <w:rsid w:val="00871889"/>
    <w:rsid w:val="00871FE8"/>
    <w:rsid w:val="00872CD2"/>
    <w:rsid w:val="00882E1A"/>
    <w:rsid w:val="00883462"/>
    <w:rsid w:val="00886163"/>
    <w:rsid w:val="0088656B"/>
    <w:rsid w:val="00887840"/>
    <w:rsid w:val="008920C8"/>
    <w:rsid w:val="0089295E"/>
    <w:rsid w:val="00894071"/>
    <w:rsid w:val="00895FB4"/>
    <w:rsid w:val="008A050A"/>
    <w:rsid w:val="008A0671"/>
    <w:rsid w:val="008A5C8C"/>
    <w:rsid w:val="008A659D"/>
    <w:rsid w:val="008A7D3A"/>
    <w:rsid w:val="008B0775"/>
    <w:rsid w:val="008B114F"/>
    <w:rsid w:val="008B181C"/>
    <w:rsid w:val="008B2C9D"/>
    <w:rsid w:val="008C151B"/>
    <w:rsid w:val="008C3A03"/>
    <w:rsid w:val="008C7C71"/>
    <w:rsid w:val="008D0490"/>
    <w:rsid w:val="008D0651"/>
    <w:rsid w:val="008D1BA6"/>
    <w:rsid w:val="008D7D45"/>
    <w:rsid w:val="008E2132"/>
    <w:rsid w:val="008E4E9C"/>
    <w:rsid w:val="008E54C1"/>
    <w:rsid w:val="008E6A74"/>
    <w:rsid w:val="008E78A9"/>
    <w:rsid w:val="008F1CD1"/>
    <w:rsid w:val="008F299E"/>
    <w:rsid w:val="008F2E90"/>
    <w:rsid w:val="008F331D"/>
    <w:rsid w:val="008F3C00"/>
    <w:rsid w:val="009001B7"/>
    <w:rsid w:val="00902864"/>
    <w:rsid w:val="00903EDB"/>
    <w:rsid w:val="009058E2"/>
    <w:rsid w:val="00906AE7"/>
    <w:rsid w:val="00916FA1"/>
    <w:rsid w:val="00920EFD"/>
    <w:rsid w:val="00924398"/>
    <w:rsid w:val="00925C69"/>
    <w:rsid w:val="00925D4A"/>
    <w:rsid w:val="00927108"/>
    <w:rsid w:val="00931B0C"/>
    <w:rsid w:val="00934C29"/>
    <w:rsid w:val="00942D77"/>
    <w:rsid w:val="00943E21"/>
    <w:rsid w:val="009500B0"/>
    <w:rsid w:val="00953E63"/>
    <w:rsid w:val="00953FE2"/>
    <w:rsid w:val="00957417"/>
    <w:rsid w:val="00960914"/>
    <w:rsid w:val="00962749"/>
    <w:rsid w:val="00975252"/>
    <w:rsid w:val="00982CB0"/>
    <w:rsid w:val="00983365"/>
    <w:rsid w:val="009834B4"/>
    <w:rsid w:val="009842B1"/>
    <w:rsid w:val="00984962"/>
    <w:rsid w:val="009929F2"/>
    <w:rsid w:val="009930D5"/>
    <w:rsid w:val="00993EAF"/>
    <w:rsid w:val="00997205"/>
    <w:rsid w:val="009A0E10"/>
    <w:rsid w:val="009A4D8B"/>
    <w:rsid w:val="009A56C9"/>
    <w:rsid w:val="009B2646"/>
    <w:rsid w:val="009C10E3"/>
    <w:rsid w:val="009C13C5"/>
    <w:rsid w:val="009C15DE"/>
    <w:rsid w:val="009C5856"/>
    <w:rsid w:val="009C6E92"/>
    <w:rsid w:val="009C7E8A"/>
    <w:rsid w:val="009D0340"/>
    <w:rsid w:val="009D3E42"/>
    <w:rsid w:val="009D6E2F"/>
    <w:rsid w:val="009D7A70"/>
    <w:rsid w:val="009E480E"/>
    <w:rsid w:val="009E50D3"/>
    <w:rsid w:val="009E66BA"/>
    <w:rsid w:val="009F17EC"/>
    <w:rsid w:val="009F25B6"/>
    <w:rsid w:val="009F33C0"/>
    <w:rsid w:val="009F5F93"/>
    <w:rsid w:val="00A0073F"/>
    <w:rsid w:val="00A014E3"/>
    <w:rsid w:val="00A0280D"/>
    <w:rsid w:val="00A02E6C"/>
    <w:rsid w:val="00A04343"/>
    <w:rsid w:val="00A12AF5"/>
    <w:rsid w:val="00A135BD"/>
    <w:rsid w:val="00A13973"/>
    <w:rsid w:val="00A164E4"/>
    <w:rsid w:val="00A264E1"/>
    <w:rsid w:val="00A309E8"/>
    <w:rsid w:val="00A31108"/>
    <w:rsid w:val="00A33132"/>
    <w:rsid w:val="00A33B23"/>
    <w:rsid w:val="00A35B83"/>
    <w:rsid w:val="00A403FC"/>
    <w:rsid w:val="00A430BA"/>
    <w:rsid w:val="00A47B91"/>
    <w:rsid w:val="00A502F8"/>
    <w:rsid w:val="00A51894"/>
    <w:rsid w:val="00A52999"/>
    <w:rsid w:val="00A53043"/>
    <w:rsid w:val="00A556DF"/>
    <w:rsid w:val="00A62050"/>
    <w:rsid w:val="00A6424F"/>
    <w:rsid w:val="00A65A44"/>
    <w:rsid w:val="00A65F82"/>
    <w:rsid w:val="00A6607A"/>
    <w:rsid w:val="00A66AEE"/>
    <w:rsid w:val="00A72D9B"/>
    <w:rsid w:val="00A757F0"/>
    <w:rsid w:val="00A763FB"/>
    <w:rsid w:val="00A807ED"/>
    <w:rsid w:val="00A80D19"/>
    <w:rsid w:val="00A81B8A"/>
    <w:rsid w:val="00A85B85"/>
    <w:rsid w:val="00A86180"/>
    <w:rsid w:val="00A86599"/>
    <w:rsid w:val="00AA072E"/>
    <w:rsid w:val="00AA306D"/>
    <w:rsid w:val="00AA3410"/>
    <w:rsid w:val="00AA6BF7"/>
    <w:rsid w:val="00AB04A5"/>
    <w:rsid w:val="00AB3CF3"/>
    <w:rsid w:val="00AB46D7"/>
    <w:rsid w:val="00AB47E7"/>
    <w:rsid w:val="00AB7AB8"/>
    <w:rsid w:val="00AC324C"/>
    <w:rsid w:val="00AC4CF8"/>
    <w:rsid w:val="00AD07F5"/>
    <w:rsid w:val="00AD46F1"/>
    <w:rsid w:val="00AD54E3"/>
    <w:rsid w:val="00AD60E5"/>
    <w:rsid w:val="00AE4D34"/>
    <w:rsid w:val="00AE4F0F"/>
    <w:rsid w:val="00AE50FA"/>
    <w:rsid w:val="00AE6C0A"/>
    <w:rsid w:val="00AF0488"/>
    <w:rsid w:val="00AF245D"/>
    <w:rsid w:val="00AF3F39"/>
    <w:rsid w:val="00AF7504"/>
    <w:rsid w:val="00B000E7"/>
    <w:rsid w:val="00B00937"/>
    <w:rsid w:val="00B02BDE"/>
    <w:rsid w:val="00B042DF"/>
    <w:rsid w:val="00B054C2"/>
    <w:rsid w:val="00B14C95"/>
    <w:rsid w:val="00B1614D"/>
    <w:rsid w:val="00B169D0"/>
    <w:rsid w:val="00B16D74"/>
    <w:rsid w:val="00B206E7"/>
    <w:rsid w:val="00B2110B"/>
    <w:rsid w:val="00B22C04"/>
    <w:rsid w:val="00B23483"/>
    <w:rsid w:val="00B341A1"/>
    <w:rsid w:val="00B35E12"/>
    <w:rsid w:val="00B37697"/>
    <w:rsid w:val="00B40AF4"/>
    <w:rsid w:val="00B42B05"/>
    <w:rsid w:val="00B43F73"/>
    <w:rsid w:val="00B45263"/>
    <w:rsid w:val="00B469CB"/>
    <w:rsid w:val="00B5497D"/>
    <w:rsid w:val="00B550C6"/>
    <w:rsid w:val="00B5654B"/>
    <w:rsid w:val="00B62A1B"/>
    <w:rsid w:val="00B62C58"/>
    <w:rsid w:val="00B63749"/>
    <w:rsid w:val="00B654C2"/>
    <w:rsid w:val="00B73886"/>
    <w:rsid w:val="00B74504"/>
    <w:rsid w:val="00B7696C"/>
    <w:rsid w:val="00B7697C"/>
    <w:rsid w:val="00B77984"/>
    <w:rsid w:val="00B77F6B"/>
    <w:rsid w:val="00B80851"/>
    <w:rsid w:val="00B80A4A"/>
    <w:rsid w:val="00B826BE"/>
    <w:rsid w:val="00B848FB"/>
    <w:rsid w:val="00B85862"/>
    <w:rsid w:val="00B86964"/>
    <w:rsid w:val="00B8728F"/>
    <w:rsid w:val="00B92F48"/>
    <w:rsid w:val="00B93FDA"/>
    <w:rsid w:val="00B96407"/>
    <w:rsid w:val="00B96DB8"/>
    <w:rsid w:val="00B97917"/>
    <w:rsid w:val="00B97D74"/>
    <w:rsid w:val="00BA1BC3"/>
    <w:rsid w:val="00BB2E5E"/>
    <w:rsid w:val="00BC0464"/>
    <w:rsid w:val="00BC228C"/>
    <w:rsid w:val="00BC2569"/>
    <w:rsid w:val="00BC26B5"/>
    <w:rsid w:val="00BC2830"/>
    <w:rsid w:val="00BC3461"/>
    <w:rsid w:val="00BC6D40"/>
    <w:rsid w:val="00BC7303"/>
    <w:rsid w:val="00BD016E"/>
    <w:rsid w:val="00BD1D50"/>
    <w:rsid w:val="00BD1D7C"/>
    <w:rsid w:val="00BD1DBB"/>
    <w:rsid w:val="00BD2DE6"/>
    <w:rsid w:val="00BD525D"/>
    <w:rsid w:val="00BE2F2B"/>
    <w:rsid w:val="00BE729D"/>
    <w:rsid w:val="00BF0E56"/>
    <w:rsid w:val="00BF11B1"/>
    <w:rsid w:val="00BF127C"/>
    <w:rsid w:val="00BF5D7C"/>
    <w:rsid w:val="00BF7D41"/>
    <w:rsid w:val="00C0007B"/>
    <w:rsid w:val="00C01D0C"/>
    <w:rsid w:val="00C033D5"/>
    <w:rsid w:val="00C07BCD"/>
    <w:rsid w:val="00C13089"/>
    <w:rsid w:val="00C15A25"/>
    <w:rsid w:val="00C20313"/>
    <w:rsid w:val="00C22F8E"/>
    <w:rsid w:val="00C23ADA"/>
    <w:rsid w:val="00C266B8"/>
    <w:rsid w:val="00C32777"/>
    <w:rsid w:val="00C33D0D"/>
    <w:rsid w:val="00C3511B"/>
    <w:rsid w:val="00C37095"/>
    <w:rsid w:val="00C44EE4"/>
    <w:rsid w:val="00C50537"/>
    <w:rsid w:val="00C545BF"/>
    <w:rsid w:val="00C61CE2"/>
    <w:rsid w:val="00C62E47"/>
    <w:rsid w:val="00C62EDF"/>
    <w:rsid w:val="00C66D73"/>
    <w:rsid w:val="00C72B91"/>
    <w:rsid w:val="00C74AC2"/>
    <w:rsid w:val="00C75536"/>
    <w:rsid w:val="00C81E80"/>
    <w:rsid w:val="00C82A6A"/>
    <w:rsid w:val="00C90A34"/>
    <w:rsid w:val="00C9162F"/>
    <w:rsid w:val="00C91814"/>
    <w:rsid w:val="00C946D5"/>
    <w:rsid w:val="00C97F37"/>
    <w:rsid w:val="00CA077D"/>
    <w:rsid w:val="00CA59CB"/>
    <w:rsid w:val="00CA6FC3"/>
    <w:rsid w:val="00CB0802"/>
    <w:rsid w:val="00CB2EE4"/>
    <w:rsid w:val="00CB4358"/>
    <w:rsid w:val="00CB5B4A"/>
    <w:rsid w:val="00CB662E"/>
    <w:rsid w:val="00CC55C5"/>
    <w:rsid w:val="00CC67AE"/>
    <w:rsid w:val="00CC7D8D"/>
    <w:rsid w:val="00CD1C69"/>
    <w:rsid w:val="00CD2EAE"/>
    <w:rsid w:val="00CD79E3"/>
    <w:rsid w:val="00CE25F7"/>
    <w:rsid w:val="00CE4D1C"/>
    <w:rsid w:val="00CE575A"/>
    <w:rsid w:val="00CE5E3F"/>
    <w:rsid w:val="00CE7BF9"/>
    <w:rsid w:val="00CE7EE5"/>
    <w:rsid w:val="00CF13A6"/>
    <w:rsid w:val="00CF37D1"/>
    <w:rsid w:val="00CF4BC3"/>
    <w:rsid w:val="00CF5F0C"/>
    <w:rsid w:val="00D04020"/>
    <w:rsid w:val="00D05563"/>
    <w:rsid w:val="00D05754"/>
    <w:rsid w:val="00D06BDF"/>
    <w:rsid w:val="00D10841"/>
    <w:rsid w:val="00D1145C"/>
    <w:rsid w:val="00D12668"/>
    <w:rsid w:val="00D16C89"/>
    <w:rsid w:val="00D17BBD"/>
    <w:rsid w:val="00D20A7E"/>
    <w:rsid w:val="00D20BDB"/>
    <w:rsid w:val="00D2169D"/>
    <w:rsid w:val="00D22574"/>
    <w:rsid w:val="00D24580"/>
    <w:rsid w:val="00D26740"/>
    <w:rsid w:val="00D274FA"/>
    <w:rsid w:val="00D30ABF"/>
    <w:rsid w:val="00D31FC1"/>
    <w:rsid w:val="00D32350"/>
    <w:rsid w:val="00D3586D"/>
    <w:rsid w:val="00D36418"/>
    <w:rsid w:val="00D37F76"/>
    <w:rsid w:val="00D41C05"/>
    <w:rsid w:val="00D41C2C"/>
    <w:rsid w:val="00D437A1"/>
    <w:rsid w:val="00D474E2"/>
    <w:rsid w:val="00D56B0F"/>
    <w:rsid w:val="00D577AF"/>
    <w:rsid w:val="00D57D02"/>
    <w:rsid w:val="00D60F47"/>
    <w:rsid w:val="00D64442"/>
    <w:rsid w:val="00D678FD"/>
    <w:rsid w:val="00D67E3A"/>
    <w:rsid w:val="00D71AA5"/>
    <w:rsid w:val="00D7231A"/>
    <w:rsid w:val="00D72597"/>
    <w:rsid w:val="00D72EDD"/>
    <w:rsid w:val="00D72F71"/>
    <w:rsid w:val="00D73FE4"/>
    <w:rsid w:val="00D749A5"/>
    <w:rsid w:val="00D81445"/>
    <w:rsid w:val="00D84DCC"/>
    <w:rsid w:val="00D91974"/>
    <w:rsid w:val="00D929DD"/>
    <w:rsid w:val="00D93EB0"/>
    <w:rsid w:val="00D9575C"/>
    <w:rsid w:val="00D97181"/>
    <w:rsid w:val="00DA1645"/>
    <w:rsid w:val="00DA20B3"/>
    <w:rsid w:val="00DA4F91"/>
    <w:rsid w:val="00DA5BAC"/>
    <w:rsid w:val="00DB0E62"/>
    <w:rsid w:val="00DB22DF"/>
    <w:rsid w:val="00DB3E49"/>
    <w:rsid w:val="00DB486B"/>
    <w:rsid w:val="00DB5035"/>
    <w:rsid w:val="00DC009F"/>
    <w:rsid w:val="00DC15D4"/>
    <w:rsid w:val="00DC1E16"/>
    <w:rsid w:val="00DC4DC9"/>
    <w:rsid w:val="00DC5DB6"/>
    <w:rsid w:val="00DC788D"/>
    <w:rsid w:val="00DD0601"/>
    <w:rsid w:val="00DD1692"/>
    <w:rsid w:val="00DD3506"/>
    <w:rsid w:val="00DD64E1"/>
    <w:rsid w:val="00DD6AD1"/>
    <w:rsid w:val="00DE2386"/>
    <w:rsid w:val="00DE38F2"/>
    <w:rsid w:val="00DE42B1"/>
    <w:rsid w:val="00DE4F8D"/>
    <w:rsid w:val="00DF1550"/>
    <w:rsid w:val="00DF61D9"/>
    <w:rsid w:val="00E02086"/>
    <w:rsid w:val="00E02203"/>
    <w:rsid w:val="00E024E8"/>
    <w:rsid w:val="00E03C53"/>
    <w:rsid w:val="00E0572C"/>
    <w:rsid w:val="00E06533"/>
    <w:rsid w:val="00E10532"/>
    <w:rsid w:val="00E11304"/>
    <w:rsid w:val="00E1154C"/>
    <w:rsid w:val="00E13198"/>
    <w:rsid w:val="00E14847"/>
    <w:rsid w:val="00E17189"/>
    <w:rsid w:val="00E20B67"/>
    <w:rsid w:val="00E21F4A"/>
    <w:rsid w:val="00E23F69"/>
    <w:rsid w:val="00E27908"/>
    <w:rsid w:val="00E27BE0"/>
    <w:rsid w:val="00E350DD"/>
    <w:rsid w:val="00E35C1C"/>
    <w:rsid w:val="00E36039"/>
    <w:rsid w:val="00E361AE"/>
    <w:rsid w:val="00E405CB"/>
    <w:rsid w:val="00E40E8E"/>
    <w:rsid w:val="00E40F04"/>
    <w:rsid w:val="00E41584"/>
    <w:rsid w:val="00E417EB"/>
    <w:rsid w:val="00E4352D"/>
    <w:rsid w:val="00E44254"/>
    <w:rsid w:val="00E4542F"/>
    <w:rsid w:val="00E47AEA"/>
    <w:rsid w:val="00E51F49"/>
    <w:rsid w:val="00E572F5"/>
    <w:rsid w:val="00E57FB1"/>
    <w:rsid w:val="00E665C0"/>
    <w:rsid w:val="00E7289C"/>
    <w:rsid w:val="00E73CF3"/>
    <w:rsid w:val="00E76427"/>
    <w:rsid w:val="00E7774E"/>
    <w:rsid w:val="00E81256"/>
    <w:rsid w:val="00E8795E"/>
    <w:rsid w:val="00E87C57"/>
    <w:rsid w:val="00E90579"/>
    <w:rsid w:val="00E91929"/>
    <w:rsid w:val="00E9330E"/>
    <w:rsid w:val="00E9541C"/>
    <w:rsid w:val="00E97288"/>
    <w:rsid w:val="00E97EE3"/>
    <w:rsid w:val="00EA3677"/>
    <w:rsid w:val="00EA43B0"/>
    <w:rsid w:val="00EA43D7"/>
    <w:rsid w:val="00EA5E02"/>
    <w:rsid w:val="00EB324F"/>
    <w:rsid w:val="00EB32B7"/>
    <w:rsid w:val="00EC026D"/>
    <w:rsid w:val="00EC1F44"/>
    <w:rsid w:val="00EC3641"/>
    <w:rsid w:val="00ED1041"/>
    <w:rsid w:val="00ED13F5"/>
    <w:rsid w:val="00ED2D73"/>
    <w:rsid w:val="00ED49B8"/>
    <w:rsid w:val="00ED4B79"/>
    <w:rsid w:val="00ED5C37"/>
    <w:rsid w:val="00EE08D2"/>
    <w:rsid w:val="00EE229E"/>
    <w:rsid w:val="00EE3B68"/>
    <w:rsid w:val="00EE48D0"/>
    <w:rsid w:val="00EF0489"/>
    <w:rsid w:val="00EF2676"/>
    <w:rsid w:val="00EF7272"/>
    <w:rsid w:val="00F015C6"/>
    <w:rsid w:val="00F071D9"/>
    <w:rsid w:val="00F12BDE"/>
    <w:rsid w:val="00F140B8"/>
    <w:rsid w:val="00F14223"/>
    <w:rsid w:val="00F16004"/>
    <w:rsid w:val="00F1625E"/>
    <w:rsid w:val="00F168FF"/>
    <w:rsid w:val="00F2033D"/>
    <w:rsid w:val="00F204AB"/>
    <w:rsid w:val="00F229A2"/>
    <w:rsid w:val="00F229C6"/>
    <w:rsid w:val="00F22FA3"/>
    <w:rsid w:val="00F2659A"/>
    <w:rsid w:val="00F267DB"/>
    <w:rsid w:val="00F26ECF"/>
    <w:rsid w:val="00F30704"/>
    <w:rsid w:val="00F33260"/>
    <w:rsid w:val="00F340B1"/>
    <w:rsid w:val="00F34DE5"/>
    <w:rsid w:val="00F35553"/>
    <w:rsid w:val="00F35645"/>
    <w:rsid w:val="00F36EF4"/>
    <w:rsid w:val="00F407E9"/>
    <w:rsid w:val="00F439D1"/>
    <w:rsid w:val="00F45186"/>
    <w:rsid w:val="00F53643"/>
    <w:rsid w:val="00F539DD"/>
    <w:rsid w:val="00F54163"/>
    <w:rsid w:val="00F545C4"/>
    <w:rsid w:val="00F54AB4"/>
    <w:rsid w:val="00F60CEA"/>
    <w:rsid w:val="00F61405"/>
    <w:rsid w:val="00F627A7"/>
    <w:rsid w:val="00F6497A"/>
    <w:rsid w:val="00F65848"/>
    <w:rsid w:val="00F67D6E"/>
    <w:rsid w:val="00F70CB5"/>
    <w:rsid w:val="00F71901"/>
    <w:rsid w:val="00F724A2"/>
    <w:rsid w:val="00F72B52"/>
    <w:rsid w:val="00F73DB9"/>
    <w:rsid w:val="00F87BEC"/>
    <w:rsid w:val="00F94543"/>
    <w:rsid w:val="00F94D9F"/>
    <w:rsid w:val="00F96E85"/>
    <w:rsid w:val="00FA0606"/>
    <w:rsid w:val="00FA1285"/>
    <w:rsid w:val="00FA29BC"/>
    <w:rsid w:val="00FA5533"/>
    <w:rsid w:val="00FB0238"/>
    <w:rsid w:val="00FB06E4"/>
    <w:rsid w:val="00FB19B7"/>
    <w:rsid w:val="00FB3501"/>
    <w:rsid w:val="00FB6F00"/>
    <w:rsid w:val="00FC1CCE"/>
    <w:rsid w:val="00FD198B"/>
    <w:rsid w:val="00FD1EED"/>
    <w:rsid w:val="00FD6EA2"/>
    <w:rsid w:val="00FE249D"/>
    <w:rsid w:val="00FE3DCA"/>
    <w:rsid w:val="00FE4623"/>
    <w:rsid w:val="00FE5F50"/>
    <w:rsid w:val="00FE74B2"/>
    <w:rsid w:val="00FF08DE"/>
    <w:rsid w:val="00FF0A68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42A033"/>
  <w15:chartTrackingRefBased/>
  <w15:docId w15:val="{65118FAF-65AB-4506-9A74-C8A3FE00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87D"/>
    <w:pPr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E12"/>
    <w:pPr>
      <w:ind w:left="720"/>
      <w:contextualSpacing/>
    </w:pPr>
  </w:style>
  <w:style w:type="table" w:styleId="TableGrid">
    <w:name w:val="Table Grid"/>
    <w:basedOn w:val="TableNormal"/>
    <w:uiPriority w:val="39"/>
    <w:rsid w:val="00B35E1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26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C79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C0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C79"/>
    <w:rPr>
      <w:rFonts w:ascii="Arial" w:hAnsi="Arial" w:cs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113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12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BD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BDE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6164"/>
    <w:pPr>
      <w:spacing w:after="0" w:line="240" w:lineRule="auto"/>
    </w:pPr>
    <w:rPr>
      <w:rFonts w:ascii="Arial" w:hAnsi="Arial" w:cs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a.Bradley@oah.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.leg.wa.gov/billsummary?BillNumber=1320&amp;Year=2021&amp;Initiative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gcounty.gov/~/media/depts/auditor/new-web-docs/2022/protection-orders-2022/protection-orders-2022.ashx?la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FB47-F3B4-475C-8E54-25703E32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Lichtenberg, Robert</dc:creator>
  <cp:keywords/>
  <dc:description/>
  <cp:lastModifiedBy>Miller, Avery</cp:lastModifiedBy>
  <cp:revision>2</cp:revision>
  <cp:lastPrinted>2019-12-05T23:12:00Z</cp:lastPrinted>
  <dcterms:created xsi:type="dcterms:W3CDTF">2023-01-20T21:12:00Z</dcterms:created>
  <dcterms:modified xsi:type="dcterms:W3CDTF">2023-01-20T21:12:00Z</dcterms:modified>
</cp:coreProperties>
</file>